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F9" w:rsidRDefault="004C5C04" w:rsidP="004C5C04">
      <w:pPr>
        <w:pStyle w:val="1"/>
        <w:jc w:val="center"/>
      </w:pPr>
      <w:r w:rsidRPr="004C5C04">
        <w:t>Современные вызовы и угрозы конституционному строю РФ</w:t>
      </w:r>
    </w:p>
    <w:p w:rsidR="004C5C04" w:rsidRDefault="004C5C04" w:rsidP="004C5C04"/>
    <w:p w:rsidR="004C5C04" w:rsidRDefault="004C5C04" w:rsidP="004C5C04">
      <w:bookmarkStart w:id="0" w:name="_GoBack"/>
      <w:r>
        <w:t>Современная Российская Федерация сталкивается с рядом вызовов и угроз, которые оказывают влияние на конституционный строй страны. Эти вызовы и угрозы могут касаться различных аспектов конституционного права</w:t>
      </w:r>
      <w:r>
        <w:t xml:space="preserve"> и политической системы России.</w:t>
      </w:r>
    </w:p>
    <w:p w:rsidR="004C5C04" w:rsidRDefault="004C5C04" w:rsidP="004C5C04">
      <w:r>
        <w:t>Один из существенных вызовов - это вопросы демократии и политической конкуренции. С развитием информационных технологий и социальных сетей возникли новые средства коммуникации и оказания влияния на общественное мнение. Это создает вызовы для поддержания честных и свободных выборов, а также для гарантирования свободы слова и политических прав граждан. Вопросы, связанные с избирательным процессом, медиа и деятельностью политических оппозиционеров, являются важными</w:t>
      </w:r>
      <w:r>
        <w:t xml:space="preserve"> аспектами современных вызовов.</w:t>
      </w:r>
    </w:p>
    <w:p w:rsidR="004C5C04" w:rsidRDefault="004C5C04" w:rsidP="004C5C04">
      <w:r>
        <w:t>Другим существенным вызовом является обеспечение прав и свобод граждан. Это включает в себя вопросы прав человека, судебной независимости, свободы собраний и ассоциаций, а также гарантирование равенства перед законом. Современные вызовы могут включать в себя вопросы о защите прав меньшинств, свободе вероисповедания и соблюдении с</w:t>
      </w:r>
      <w:r>
        <w:t>тандартов международного права.</w:t>
      </w:r>
    </w:p>
    <w:p w:rsidR="004C5C04" w:rsidRDefault="004C5C04" w:rsidP="004C5C04">
      <w:r>
        <w:t>Вопросы федерализма и региональных отношений также представляют вызовы для России. В контексте сложных региональных динамик, включая запросы на более широкую автономию в рядах ряда субъектов Федерации, возникают вопросы о балансе между централизованно</w:t>
      </w:r>
      <w:r>
        <w:t>й и децентрализованной властью.</w:t>
      </w:r>
    </w:p>
    <w:p w:rsidR="004C5C04" w:rsidRDefault="004C5C04" w:rsidP="004C5C04">
      <w:r>
        <w:t>Современные вызовы также включают экономические аспекты, такие как инфляция, бюджетные ограничения и социальная политика. Эти факторы могут оказывать воздействие на экономические и социальные права граждан, а т</w:t>
      </w:r>
      <w:r>
        <w:t>акже на социальные неравенства.</w:t>
      </w:r>
    </w:p>
    <w:p w:rsidR="004C5C04" w:rsidRDefault="004C5C04" w:rsidP="004C5C04">
      <w:r>
        <w:t>Внешние вызовы и угрозы, такие как санкции и международные отношения, также влияют на конституционный строй России. Они могут создавать давление на страну и треб</w:t>
      </w:r>
      <w:r>
        <w:t>овать реакции на мировой арене.</w:t>
      </w:r>
    </w:p>
    <w:p w:rsidR="004C5C04" w:rsidRDefault="004C5C04" w:rsidP="004C5C04">
      <w:r>
        <w:t>Для современной России важно уделять внимание этим вызовам и угрозам, а также разрабатывать конструктивные и устойчивые решения для их решения. Это может включать в себя реформы в различных областях, внимание к международным обязательствам и соблюдение стандартов прав человека. Соблюдение конституционных норм и принципов является фундаментом стабильности и справедливости в государстве, и оно играет важную роль в обеспечении благополучия граждан и развития страны.</w:t>
      </w:r>
    </w:p>
    <w:p w:rsidR="004C5C04" w:rsidRDefault="004C5C04" w:rsidP="004C5C04">
      <w:r>
        <w:t xml:space="preserve">Кроме того, современные вызовы и угрозы конституционному строю России также могут включать в себя вопросы </w:t>
      </w:r>
      <w:proofErr w:type="spellStart"/>
      <w:r>
        <w:t>кибербезопасности</w:t>
      </w:r>
      <w:proofErr w:type="spellEnd"/>
      <w:r>
        <w:t xml:space="preserve"> и информационной безопасности. Развитие цифровых технологий и интернета создает новые возможности для воздействия на государство и общество. Защита информационных ресурсов, личных данных и </w:t>
      </w:r>
      <w:proofErr w:type="spellStart"/>
      <w:r>
        <w:t>кибербезопасность</w:t>
      </w:r>
      <w:proofErr w:type="spellEnd"/>
      <w:r>
        <w:t xml:space="preserve"> становятся важными аспектами обеспечения констит</w:t>
      </w:r>
      <w:r>
        <w:t>уционных прав и свобод граждан.</w:t>
      </w:r>
    </w:p>
    <w:p w:rsidR="004C5C04" w:rsidRDefault="004C5C04" w:rsidP="004C5C04">
      <w:r>
        <w:t>Следует также отметить, что вызовы конституционному строю России могут иметь как внутренние, так и внешние источники. Внутренние вызовы могут включать в себя социальные протесты, недовольство граждан и политическую нестабильность. Внешние вызовы могут проистекать из международных отношений, сан</w:t>
      </w:r>
      <w:r>
        <w:t>кций и международного давления.</w:t>
      </w:r>
    </w:p>
    <w:p w:rsidR="004C5C04" w:rsidRDefault="004C5C04" w:rsidP="004C5C04">
      <w:r>
        <w:lastRenderedPageBreak/>
        <w:t>Для эффективного решения современных вызовов и угроз конституционному строю России важно уделять внимание разработке и реализации политических, правовых и социальных мер. Это включает в себя диалог между властью и обществом, уважение прав и свобод граждан, укрепление институтов государства, развитие правового образования и соблю</w:t>
      </w:r>
      <w:r>
        <w:t>дение международных стандартов.</w:t>
      </w:r>
    </w:p>
    <w:p w:rsidR="004C5C04" w:rsidRPr="004C5C04" w:rsidRDefault="004C5C04" w:rsidP="004C5C04">
      <w:r>
        <w:t>Соблюдение конституционных норм и принципов играет важную роль в обеспечении правовой стабильности и справедливости в государстве. Решение вызовов и угроз конституционному строю требует усилий со стороны всех участников политического и общественного процесса и стремление к укреплению правового государства и защите прав и свобод граждан.</w:t>
      </w:r>
      <w:bookmarkEnd w:id="0"/>
    </w:p>
    <w:sectPr w:rsidR="004C5C04" w:rsidRPr="004C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9"/>
    <w:rsid w:val="004C5C04"/>
    <w:rsid w:val="005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BD6F"/>
  <w15:chartTrackingRefBased/>
  <w15:docId w15:val="{6A4EDCC7-0CA2-4CC7-A1A0-6A8C33AB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2023-11-07T03:19:00Z</dcterms:created>
  <dcterms:modified xsi:type="dcterms:W3CDTF">2023-11-07T03:21:00Z</dcterms:modified>
</cp:coreProperties>
</file>