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2F8" w:rsidRDefault="00AF1019" w:rsidP="00AF1019">
      <w:pPr>
        <w:pStyle w:val="1"/>
        <w:jc w:val="center"/>
      </w:pPr>
      <w:r w:rsidRPr="00AF1019">
        <w:t>Права национальных меньшинств в конституционном праве РФ</w:t>
      </w:r>
    </w:p>
    <w:p w:rsidR="00AF1019" w:rsidRDefault="00AF1019" w:rsidP="00AF1019"/>
    <w:p w:rsidR="00AF1019" w:rsidRDefault="00AF1019" w:rsidP="00AF1019">
      <w:bookmarkStart w:id="0" w:name="_GoBack"/>
      <w:r>
        <w:t>Права национальных меньшинств в конституционном праве Российской Федерации занимают важное место и являются неотъемлемой частью прав человека и гражданина. Россия как многонациональное государство придает большое значение защите и уважению прав представителей различных национальных меньшинств, что отражено в Конститу</w:t>
      </w:r>
      <w:r>
        <w:t>ции и других нормативных актах.</w:t>
      </w:r>
    </w:p>
    <w:p w:rsidR="00AF1019" w:rsidRDefault="00AF1019" w:rsidP="00AF1019">
      <w:r>
        <w:t>Основой прав национальных меньшинств в России является статья 26 Конституции РФ, которая устанавливает принципы равенства перед законом и запрещает дискриминацию на основе расы, национальности, языка, происхождения и других признаков. Эта статья также гарантирует право на сохранение национальной и культурной идентичности, включая право на использование родного языка и со</w:t>
      </w:r>
      <w:r>
        <w:t>хранение национальных традиций.</w:t>
      </w:r>
    </w:p>
    <w:p w:rsidR="00AF1019" w:rsidRDefault="00AF1019" w:rsidP="00AF1019">
      <w:r>
        <w:t>Важной нормой, регулирующей права национальных меньшинств, является Федеральный закон "О гарантиях прав коренных малочисленных народов Российской Федерации" от 1999 года. Этот закон устанавливает специальные гарантии для коренных малочисленных народов и признает их права на сохранение культуры</w:t>
      </w:r>
      <w:r>
        <w:t>, языка, традиций и территорий.</w:t>
      </w:r>
    </w:p>
    <w:p w:rsidR="00AF1019" w:rsidRDefault="00AF1019" w:rsidP="00AF1019">
      <w:r>
        <w:t>Один из важных аспектов прав национальных меньшинств - это право на образование и использование родного языка. Российская Конституция гарантирует право на образование на родном языке, и в некоторых субъектах Федерации действует двуязычность, что позволяет представителям национальных меньшинств обучаться и вести общественную деят</w:t>
      </w:r>
      <w:r>
        <w:t>ельность на своем родном языке.</w:t>
      </w:r>
    </w:p>
    <w:p w:rsidR="00AF1019" w:rsidRDefault="00AF1019" w:rsidP="00AF1019">
      <w:r>
        <w:t>Кроме того, российская конституция и законы обеспечивают право на национальные и культурные автономии, позволяя национальным меньшинствам сохранять и развивать свои традиции, обычаи и культурное наследие. Они также могут иметь своих представителей в о</w:t>
      </w:r>
      <w:r>
        <w:t>рганах местного самоуправления.</w:t>
      </w:r>
    </w:p>
    <w:p w:rsidR="00AF1019" w:rsidRDefault="00AF1019" w:rsidP="00AF1019">
      <w:r>
        <w:t>Важно отметить, что в России права национальных меньшинств регулируются не только на уровне федеральных нормативных актов, но и на уровне региональных законов и местных нормативных актов, что позволяет учитывать специфику каждого региона и</w:t>
      </w:r>
      <w:r>
        <w:t xml:space="preserve"> его национальное разнообразие.</w:t>
      </w:r>
    </w:p>
    <w:p w:rsidR="00AF1019" w:rsidRDefault="00AF1019" w:rsidP="00AF1019">
      <w:r>
        <w:t>Права национальных меньшинств в России играют важную роль в обеспечении многонациональной гармонии и уважения разнообразия культур и языков. Они также способствуют созданию условий для развития территорий, где проживают национальные меньшинства, и укреплению местного самоуправления. Соблюдение и защита прав национальных меньшинств являются важными аспектами конституционного права и прав человека в России.</w:t>
      </w:r>
    </w:p>
    <w:p w:rsidR="00AF1019" w:rsidRDefault="00AF1019" w:rsidP="00AF1019">
      <w:r>
        <w:t xml:space="preserve">Важной сферой, где права национальных меньшинств играют ключевую роль, является сохранение и развитие национальных культур и языков. Россия признает многообразие культур и языков, и это отражено в законах и политике страны. Например, в различных субъектах Федерации могут действовать законы о поддержке и развитии родных языков, обеспечивая равные возможности для изучения и использования </w:t>
      </w:r>
      <w:r>
        <w:t>языков национальных меньшинств.</w:t>
      </w:r>
    </w:p>
    <w:p w:rsidR="00AF1019" w:rsidRDefault="00AF1019" w:rsidP="00AF1019">
      <w:r>
        <w:t>Помимо законодательства, важную роль в обеспечении прав национальных меньшинств играют международные нормы и соглашения. Россия является участником ряда международных договоров, включая Европейскую Хартию региональных языков и языков меньшинств, что обязывает страну соблюдать и защищать языковые</w:t>
      </w:r>
      <w:r>
        <w:t xml:space="preserve"> права национальных меньшинств.</w:t>
      </w:r>
    </w:p>
    <w:p w:rsidR="00AF1019" w:rsidRDefault="00AF1019" w:rsidP="00AF1019">
      <w:r>
        <w:lastRenderedPageBreak/>
        <w:t>Несмотря на широкий нормативный и правовой базис, существует вызов в области реализации прав национальных меньшинств. Нередко возникают вопросы о доступе к образованию и информации на родном языке, о сохранении и развитии культурных традиций, а также о участии представителей национальных меньшинств в политической и общественной жизни. Для эффективной реализации прав национальных меньшинств важными являются диалог и взаимодействие между государством, обществом и представи</w:t>
      </w:r>
      <w:r>
        <w:t>телями национальных меньшинств.</w:t>
      </w:r>
    </w:p>
    <w:p w:rsidR="00AF1019" w:rsidRPr="00AF1019" w:rsidRDefault="00AF1019" w:rsidP="00AF1019">
      <w:r>
        <w:t>В заключение, права национальных меньшинств в России представляют собой важный аспект конституционного права и прав человека. Они гарантируют равенство перед законом, защиту культурной и языковой идентичности, а также способствуют укреплению многонационального характера страны. Соблюдение и защита этих прав играют важную роль в обеспечении толерантного и гармоничного сосуществования различных национальных групп в России.</w:t>
      </w:r>
      <w:bookmarkEnd w:id="0"/>
    </w:p>
    <w:sectPr w:rsidR="00AF1019" w:rsidRPr="00AF1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F8"/>
    <w:rsid w:val="000272F8"/>
    <w:rsid w:val="00AF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FCE8B"/>
  <w15:chartTrackingRefBased/>
  <w15:docId w15:val="{69B144FC-51B2-494B-990B-B2344304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10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0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2023-11-07T03:23:00Z</dcterms:created>
  <dcterms:modified xsi:type="dcterms:W3CDTF">2023-11-07T03:24:00Z</dcterms:modified>
</cp:coreProperties>
</file>