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03" w:rsidRDefault="00160C86" w:rsidP="00160C86">
      <w:pPr>
        <w:pStyle w:val="1"/>
        <w:jc w:val="center"/>
      </w:pPr>
      <w:r w:rsidRPr="00160C86">
        <w:t>Конституционные основы налогообложения и бюджетного устройства</w:t>
      </w:r>
    </w:p>
    <w:p w:rsidR="00160C86" w:rsidRDefault="00160C86" w:rsidP="00160C86"/>
    <w:p w:rsidR="00160C86" w:rsidRDefault="00160C86" w:rsidP="00160C86">
      <w:bookmarkStart w:id="0" w:name="_GoBack"/>
      <w:r>
        <w:t xml:space="preserve">Конституционные основы налогообложения и бюджетного устройства играют важную роль в организации финансовой системы государства. Эти основы определяют принципы, по которым государство собирает налоги и управляет бюджетными ресурсами, и они имеют ключевое значение для обеспечения финансовой устойчивости </w:t>
      </w:r>
      <w:r>
        <w:t>и функционирования государства.</w:t>
      </w:r>
    </w:p>
    <w:p w:rsidR="00160C86" w:rsidRDefault="00160C86" w:rsidP="00160C86">
      <w:r>
        <w:t>В России конституционные основы налогообложения и бюджетного устройства закреплены в Конституции Российской Федерации. Согласно статье 78 Конституции, налоги и сборы в России взимаются исключительно на основе федерального закона. Это означает, что любые изменения в системе налогообложения должны быть утверждены</w:t>
      </w:r>
      <w:r>
        <w:t xml:space="preserve"> федеральным законодательством.</w:t>
      </w:r>
    </w:p>
    <w:p w:rsidR="00160C86" w:rsidRDefault="00160C86" w:rsidP="00160C86">
      <w:r>
        <w:t>Конституция также устанавливает принципы федерального бюджетного устройства. Федеральный бюджет является основным источником финансирования деятельности государства и обеспечивает выполнение его функций. Согласно статье 95 Конституции, федеральный бюджет состоит из доходов и расходов и должен быть утвержден Федеральным Собранием. Этот принцип обеспечивает прозрачность и ответственность в у</w:t>
      </w:r>
      <w:r>
        <w:t>правлении бюджетными ресурсами.</w:t>
      </w:r>
    </w:p>
    <w:p w:rsidR="00160C86" w:rsidRDefault="00160C86" w:rsidP="00160C86">
      <w:r>
        <w:t>Конституционные основы также предусматривают механизмы контроля за бюджетными расходами. Согласно статье 96 Конституции, Федеральное Собрание осуществляет контроль за исполнением федерального бюджета и может потребовать отчетности от</w:t>
      </w:r>
      <w:r>
        <w:t xml:space="preserve"> органов исполнительной власти.</w:t>
      </w:r>
    </w:p>
    <w:p w:rsidR="00160C86" w:rsidRDefault="00160C86" w:rsidP="00160C86">
      <w:r>
        <w:t xml:space="preserve">Важной частью конституционных основ налогообложения и бюджетного устройства является также обеспечение социальной справедливости. Конституция устанавливает принципы налогообложения, которые должны учитывать социальные и экономические интересы граждан. Так, статья 83 Конституции предусматривает, что налоги и сборы должны быть справедливыми и соответствовать экономической </w:t>
      </w:r>
      <w:r>
        <w:t>способности налогоплательщиков.</w:t>
      </w:r>
    </w:p>
    <w:p w:rsidR="00160C86" w:rsidRDefault="00160C86" w:rsidP="00160C86">
      <w:r>
        <w:t>Конституционные основы налогообложения и бюджетного устройства также устанавливают принцип федерального бюджетного федерализма. Федеральный бюджет и бюджеты субъектов Российской Федерации взаимосвязаны и должны обеспечивать финансовую устойчивость и развитие всей страны</w:t>
      </w:r>
      <w:r>
        <w:t>.</w:t>
      </w:r>
    </w:p>
    <w:p w:rsidR="00160C86" w:rsidRDefault="00160C86" w:rsidP="00160C86">
      <w:r>
        <w:t>В целом, конституционные основы налогообложения и бюджетного устройства обеспечивают рамки и принципы финансовой деятельности государства, способствуют финансовой устойчивости и соблюдению принципов правопорядка и справедливости. Эти основы остаются важной частью конституционной системы России и служат ориентиром для разработки и реформирования финансовой политики страны.</w:t>
      </w:r>
    </w:p>
    <w:p w:rsidR="00160C86" w:rsidRDefault="00160C86" w:rsidP="00160C86">
      <w:r>
        <w:t>Продолжая рассматривать конституционные основы налогообложения и бюджетного устройства, следует обратить внимание на роль федеральных и региональных бюджетов в обеспечении социальной справедливости и развитии регионов. Конституция РФ придает важное значение социальным выплатам и гарантиям, которые должны обес</w:t>
      </w:r>
      <w:r>
        <w:t>печивать уровень жизни граждан.</w:t>
      </w:r>
    </w:p>
    <w:p w:rsidR="00160C86" w:rsidRDefault="00160C86" w:rsidP="00160C86">
      <w:r>
        <w:t>Федеральный бюджет финансирует ряд социальных программ, включая здравоохранение, образование, пенсионное обеспечение и многое другое. Эти расходы направлены на обеспечение базовых потребностей граждан и подде</w:t>
      </w:r>
      <w:r>
        <w:t>ржание социальной стабильности.</w:t>
      </w:r>
    </w:p>
    <w:p w:rsidR="00160C86" w:rsidRDefault="00160C86" w:rsidP="00160C86">
      <w:r>
        <w:t xml:space="preserve">Субъекты Российской Федерации также имеют свои бюджеты, в которых проводятся финансовые операции для решения региональных задач и потребностей. Это важный аспект федерального </w:t>
      </w:r>
      <w:r>
        <w:lastRenderedPageBreak/>
        <w:t>бюджетного федерализма, который позволяет субъектам России более точно учитывать свои специ</w:t>
      </w:r>
      <w:r>
        <w:t>фические потребности и условия.</w:t>
      </w:r>
    </w:p>
    <w:p w:rsidR="00160C86" w:rsidRDefault="00160C86" w:rsidP="00160C86">
      <w:r>
        <w:t>Конституционные основы также обеспечивают механизмы контроля за финансовой деятельностью государственных органов и организаций. Контроль за бюджетными средствами осуществляется контрольными и аудиторскими органами, а также через отчетность и обеспечение прозрачности финансовы</w:t>
      </w:r>
      <w:r>
        <w:t>х операций.</w:t>
      </w:r>
    </w:p>
    <w:p w:rsidR="00160C86" w:rsidRDefault="00160C86" w:rsidP="00160C86">
      <w:r>
        <w:t>Конституционные нормы о налогообложении и бюджетном устройстве также способствуют экономической стабильности и развитию государства. Они определяют принципы и ограничения в области налоговой политики, которые могут повлиять на инвестиции, предприним</w:t>
      </w:r>
      <w:r>
        <w:t>ательство и экономический рост.</w:t>
      </w:r>
    </w:p>
    <w:p w:rsidR="00160C86" w:rsidRPr="00160C86" w:rsidRDefault="00160C86" w:rsidP="00160C86">
      <w:r>
        <w:t>Итак, конституционные основы налогообложения и бюджетного устройства оказывают значительное воздействие на финансовую систему России. Они обеспечивают принципы справедливости, ответственности и прозрачности в финансовой деятельности государства, а также способствуют развитию регионов и социальной защите граждан. Эти основы остаются важной частью конституционного права России и формируют основу для разработки бюджетных политик и законодательства в этой области.</w:t>
      </w:r>
      <w:bookmarkEnd w:id="0"/>
    </w:p>
    <w:sectPr w:rsidR="00160C86" w:rsidRPr="0016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03"/>
    <w:rsid w:val="00160C86"/>
    <w:rsid w:val="00B8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9D3E"/>
  <w15:chartTrackingRefBased/>
  <w15:docId w15:val="{8822A8BB-CF9A-4745-9F0E-582D2857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2023-11-07T03:52:00Z</dcterms:created>
  <dcterms:modified xsi:type="dcterms:W3CDTF">2023-11-07T03:53:00Z</dcterms:modified>
</cp:coreProperties>
</file>