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2F" w:rsidRDefault="00D64F00" w:rsidP="00D64F00">
      <w:pPr>
        <w:pStyle w:val="1"/>
        <w:jc w:val="center"/>
      </w:pPr>
      <w:r w:rsidRPr="00D64F00">
        <w:t>Принцип разделения властей</w:t>
      </w:r>
      <w:r>
        <w:t>:</w:t>
      </w:r>
      <w:r w:rsidRPr="00D64F00">
        <w:t xml:space="preserve"> история, современность, перспективы развития</w:t>
      </w:r>
    </w:p>
    <w:p w:rsidR="00D64F00" w:rsidRDefault="00D64F00" w:rsidP="00D64F00"/>
    <w:p w:rsidR="00D64F00" w:rsidRDefault="00D64F00" w:rsidP="00D64F00">
      <w:bookmarkStart w:id="0" w:name="_GoBack"/>
      <w:r>
        <w:t>Принцип разделения властей – один из фундаментальных принципов конституционного права, олицетворяющий идею разделения полномочий и функций между различными органами власти. Этот принцип имеет богатую историю, связанную с развитием политических и правовых учреждений, и он продолжает оставаться ключевым элементом соврем</w:t>
      </w:r>
      <w:r>
        <w:t>енных конституций многих стран.</w:t>
      </w:r>
    </w:p>
    <w:p w:rsidR="00D64F00" w:rsidRDefault="00D64F00" w:rsidP="00D64F00">
      <w:r>
        <w:t>Истоки принципа разделения властей можно проследить в древних государствах, таких как Древняя Греция и Римская империя, где различные органы управления выполняли разные функции. Однако наиболее важное влияние на развитие этого принципа оказала философия французского просвещения. Монтескье, в своем произведении "Дух законов" (1748), выдвинул идею разделения властей на исполнительную, законодательную и судебную. Эта концепция оказала значительное воздействие на формирование модернизированных консти</w:t>
      </w:r>
      <w:r>
        <w:t>туций, включая Конституцию США.</w:t>
      </w:r>
    </w:p>
    <w:p w:rsidR="00D64F00" w:rsidRDefault="00D64F00" w:rsidP="00D64F00">
      <w:r>
        <w:t>В современной политической практике принцип разделения властей является одним из угловых камней конституционных систем многих стран. Он способствует сбалансированному функционированию государства и защищает от возможности злоупотребления властью. Типичными элемента</w:t>
      </w:r>
      <w:r>
        <w:t>ми разделения властей являются:</w:t>
      </w:r>
    </w:p>
    <w:p w:rsidR="00D64F00" w:rsidRDefault="00D64F00" w:rsidP="00D64F00">
      <w:r>
        <w:t>1. Законодательная власть, ответственная за принятие законов.</w:t>
      </w:r>
    </w:p>
    <w:p w:rsidR="00D64F00" w:rsidRDefault="00D64F00" w:rsidP="00D64F00">
      <w:r>
        <w:t>2. Исполнительная власть, осуществляющая исполнение законов и управление государственными делами.</w:t>
      </w:r>
    </w:p>
    <w:p w:rsidR="00D64F00" w:rsidRDefault="00D64F00" w:rsidP="00D64F00">
      <w:r>
        <w:t>3. Судебная власть, занимающаяся разрешением споров</w:t>
      </w:r>
      <w:r>
        <w:t xml:space="preserve"> и обеспечением справедливости.</w:t>
      </w:r>
    </w:p>
    <w:p w:rsidR="00D64F00" w:rsidRDefault="00D64F00" w:rsidP="00D64F00">
      <w:r>
        <w:t xml:space="preserve">Эти ветви власти должны функционировать независимо друг от друга, чтобы предотвращать </w:t>
      </w:r>
      <w:proofErr w:type="spellStart"/>
      <w:r>
        <w:t>сконцентрирование</w:t>
      </w:r>
      <w:proofErr w:type="spellEnd"/>
      <w:r>
        <w:t xml:space="preserve"> власти в руках одной инстанции и во</w:t>
      </w:r>
      <w:r>
        <w:t>зможные нарушения прав граждан.</w:t>
      </w:r>
    </w:p>
    <w:p w:rsidR="00D64F00" w:rsidRDefault="00D64F00" w:rsidP="00D64F00">
      <w:r>
        <w:t xml:space="preserve">Однако в современном мире существует множество разновидностей и интерпретаций принципа разделения властей. Некоторые страны придерживаются жесткого вертикального разделения власти, в то время как другие предпочитают более гибкие модели с сильной ролью исполнительной власти. В некоторых случаях возникают дебаты о том, какие органы или институты должны </w:t>
      </w:r>
      <w:r>
        <w:t>отвечать за конкретные функции.</w:t>
      </w:r>
    </w:p>
    <w:p w:rsidR="00D64F00" w:rsidRDefault="00D64F00" w:rsidP="00D64F00">
      <w:r>
        <w:t>В будущем принцип разделения властей вероятно будет продолжать эволюционировать, учитывая изменяющиеся вызовы и потребности современного общества. Стремление к обеспечению сбалансированных и эффективных конституционных систем будет продолжать оставаться актуальным вопросом в политической философии и практике многих стран.</w:t>
      </w:r>
    </w:p>
    <w:p w:rsidR="00D64F00" w:rsidRDefault="00D64F00" w:rsidP="00D64F00">
      <w:r>
        <w:t xml:space="preserve">Одной из ключевых перспектив развития принципа разделения властей является его адаптация к вызовам современной эпохи. В эпоху глобализации и быстрого технологического развития конституционные системы должны учитывать новые аспекты, такие как </w:t>
      </w:r>
      <w:proofErr w:type="spellStart"/>
      <w:r>
        <w:t>кибербезопасность</w:t>
      </w:r>
      <w:proofErr w:type="spellEnd"/>
      <w:r>
        <w:t>, права человека в цифровом пространстве и международное сотрудничество. Важно, чтобы принцип разделения властей оставался живучим и способным</w:t>
      </w:r>
      <w:r>
        <w:t xml:space="preserve"> адаптироваться к этим вызовам.</w:t>
      </w:r>
    </w:p>
    <w:p w:rsidR="00D64F00" w:rsidRDefault="00D64F00" w:rsidP="00D64F00">
      <w:r>
        <w:t xml:space="preserve">Еще одной перспективой развития принципа разделения властей является его взаимодействие с другими принципами конституционного права. Например, принцип </w:t>
      </w:r>
      <w:proofErr w:type="spellStart"/>
      <w:r>
        <w:t>субсидиарности</w:t>
      </w:r>
      <w:proofErr w:type="spellEnd"/>
      <w:r>
        <w:t xml:space="preserve">, который предполагает, что власть должна быть децентрализована и передана ближе к местному уровню, </w:t>
      </w:r>
      <w:r>
        <w:lastRenderedPageBreak/>
        <w:t>может вызывать дебаты о том, как согласовать его с принципом разделения властей. Такие дебаты могут привести к новым интерпретациям и решен</w:t>
      </w:r>
      <w:r>
        <w:t>иям в конституционной практике.</w:t>
      </w:r>
    </w:p>
    <w:p w:rsidR="00D64F00" w:rsidRDefault="00D64F00" w:rsidP="00D64F00">
      <w:r>
        <w:t>Кроме того, вопросы, связанные с экологической безопасностью, глобальными вызовами, такими как изменение климата, и управлением кризисами могут также влиять на применение принципа разделения властей. Эти вопросы требуют согласованной работы различных ветвей власти и международного сотрудничества, что может потребовать ад</w:t>
      </w:r>
      <w:r>
        <w:t>аптации конституционных систем.</w:t>
      </w:r>
    </w:p>
    <w:p w:rsidR="00D64F00" w:rsidRPr="00D64F00" w:rsidRDefault="00D64F00" w:rsidP="00D64F00">
      <w:r>
        <w:t>В заключение, принцип разделения властей остается важным элементом конституционного права, отражая стремление к обеспечению сбалансированного и ответственного управления. Его исторический контекст, современная интерпретация и перспективы развития свидетельствуют о его актуальности и значимости в современном мире, где правовые принципы играют важную роль в защите прав и свобод граждан и обеспечении стабильности и справедливости в обществе.</w:t>
      </w:r>
      <w:bookmarkEnd w:id="0"/>
    </w:p>
    <w:sectPr w:rsidR="00D64F00" w:rsidRPr="00D6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2F"/>
    <w:rsid w:val="00933B2F"/>
    <w:rsid w:val="00D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6CAA"/>
  <w15:chartTrackingRefBased/>
  <w15:docId w15:val="{71F0DF59-49A5-4D92-87BA-65735690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2023-11-07T04:00:00Z</dcterms:created>
  <dcterms:modified xsi:type="dcterms:W3CDTF">2023-11-07T04:03:00Z</dcterms:modified>
</cp:coreProperties>
</file>