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85" w:rsidRDefault="00022866" w:rsidP="00022866">
      <w:pPr>
        <w:pStyle w:val="1"/>
        <w:jc w:val="center"/>
      </w:pPr>
      <w:r w:rsidRPr="00022866">
        <w:t>Правовые механизмы обеспечения экологической безопасности в конституционном законодательстве</w:t>
      </w:r>
    </w:p>
    <w:p w:rsidR="00022866" w:rsidRDefault="00022866" w:rsidP="00022866"/>
    <w:p w:rsidR="00022866" w:rsidRDefault="00022866" w:rsidP="00022866">
      <w:bookmarkStart w:id="0" w:name="_GoBack"/>
      <w:r>
        <w:t>Экологическая безопасность стала одной из важнейших проблем современного мира. Охрана окружающей среды и рациональное использование природных ресурсов стали предметом особой глобальной озабоченности. В этом контексте конституционное право играет важную роль в обеспечении экологической безопасности, определяя основные принципы и мех</w:t>
      </w:r>
      <w:r>
        <w:t>анизмы защиты окружающей среды.</w:t>
      </w:r>
    </w:p>
    <w:p w:rsidR="00022866" w:rsidRDefault="00022866" w:rsidP="00022866">
      <w:r>
        <w:t xml:space="preserve">В Российской Федерации конституционное право об экологической безопасности заложено в Конституции страны. Статья 58 Конституции РФ гарантирует каждому гражданину право на благоприятную окружающую среду, получение информации о состоянии окружающей природной среды, а также на участие в принятии решений, влияющих на экологическую ситуацию. Это утверждает важность права на здоровую окружающую среду как </w:t>
      </w:r>
      <w:r>
        <w:t>конституционной категории.</w:t>
      </w:r>
    </w:p>
    <w:p w:rsidR="00022866" w:rsidRDefault="00022866" w:rsidP="00022866">
      <w:r>
        <w:t>Конституция также предусматривает ответственность перед будущими поколениями в области сохранения природы и ее ресурсов. Принцип устойчивого развития и экологической ответственности закреплен в Конституции, обязывая государство и общество заботиться о сохранении окружающей природн</w:t>
      </w:r>
      <w:r>
        <w:t>ой среды для будущих поколений.</w:t>
      </w:r>
    </w:p>
    <w:p w:rsidR="00022866" w:rsidRDefault="00022866" w:rsidP="00022866">
      <w:r>
        <w:t>На законодательном уровне в России приняты множество законов и нормативных актов, направленных на обеспечение экологической безопасности. Законы о природопользовании, о защите окружающей среды, о водных ресурсах, и многие другие, регулируют отношения в сфере экологии и определяют правила и стандарты для предотвращения негативного воздействия</w:t>
      </w:r>
      <w:r>
        <w:t xml:space="preserve"> на окружающую природную среду.</w:t>
      </w:r>
    </w:p>
    <w:p w:rsidR="00022866" w:rsidRDefault="00022866" w:rsidP="00022866">
      <w:r>
        <w:t>Важной составляющей правовых механизмов обеспечения экологической безопасности является система государственного контроля и надзора за соблюдением экологических норм. Государство имеет право и обязанность применять меры воздействия на юридические и физические лица, нарушающие экологические нормы. Это включает в себя административные штрафы, судебные разбирательства и даже прекращение деятельности предприятий, наносящих значи</w:t>
      </w:r>
      <w:r>
        <w:t>тельный ущерб окружающей среде.</w:t>
      </w:r>
    </w:p>
    <w:p w:rsidR="00022866" w:rsidRDefault="00022866" w:rsidP="00022866">
      <w:r>
        <w:t>В сфере международных отношений Россия также активно участвует в многочисленных международных соглашениях и конвенциях по охране окружающей среды. Эти соглашения устанавливают обязательства и стандарты, которые страна должна соблюдать, содействуя решению гл</w:t>
      </w:r>
      <w:r>
        <w:t>обальных экологических проблем.</w:t>
      </w:r>
    </w:p>
    <w:p w:rsidR="00022866" w:rsidRDefault="00022866" w:rsidP="00022866">
      <w:r>
        <w:t>Таким образом, конституционное право в России играет важную роль в обеспечении экологической безопасности. Оно гарантирует гражданам право на благоприятную окружающую среду, устанавливает принципы ответственности перед будущими поколениями и обязывает государство и общество соблюдать экологические нормы и стандарты. Это создает фундаментальные правовые механизмы для решения экологических проблем и устойчивого развития.</w:t>
      </w:r>
    </w:p>
    <w:p w:rsidR="00022866" w:rsidRDefault="00022866" w:rsidP="00022866">
      <w:r>
        <w:t>На практике, для обеспечения экологической безопасности в России существует ряд организаций и институтов, которые активно участвуют в реализации конституционных норм и правовых механизмов. Например, Федеральная служба по надзору в сфере природопользования (</w:t>
      </w:r>
      <w:proofErr w:type="spellStart"/>
      <w:r>
        <w:t>Росприроднадзор</w:t>
      </w:r>
      <w:proofErr w:type="spellEnd"/>
      <w:r>
        <w:t xml:space="preserve">) является ключевым государственным органом, ответственным за контроль и надзор в сфере охраны окружающей среды и природопользования. Она осуществляет проверки </w:t>
      </w:r>
      <w:r>
        <w:lastRenderedPageBreak/>
        <w:t xml:space="preserve">предприятий, выдает разрешения на использование природных ресурсов и </w:t>
      </w:r>
      <w:proofErr w:type="spellStart"/>
      <w:r>
        <w:t>мониторит</w:t>
      </w:r>
      <w:proofErr w:type="spellEnd"/>
      <w:r>
        <w:t xml:space="preserve"> соблюдение экологических норм.</w:t>
      </w:r>
    </w:p>
    <w:p w:rsidR="00022866" w:rsidRDefault="00022866" w:rsidP="00022866">
      <w:r>
        <w:t>Также важным элементом обеспечения экологической безопасности являются судебные органы. Суды в России имеют право рассматривать дела, связанные с нарушениями экологических норм, и применять соответствующие санкции. Это создает систему правовых механизмов, призванных обеспечить соблюдени</w:t>
      </w:r>
      <w:r>
        <w:t>е экологических законов и норм.</w:t>
      </w:r>
    </w:p>
    <w:p w:rsidR="00022866" w:rsidRDefault="00022866" w:rsidP="00022866">
      <w:r>
        <w:t>Важной ролью также является активное участие общественных организаций и граждан в экологическом контроле и защите окружающей среды. Граждане имеют право на получение информации о состоянии окружающей природной среды и могут вносить предложения и жалобы по вопросам экологии. Это способствует более широкому участию общества в решении экологических проблем и контрол</w:t>
      </w:r>
      <w:r>
        <w:t>е за деятельностью предприятий.</w:t>
      </w:r>
    </w:p>
    <w:p w:rsidR="00022866" w:rsidRPr="00022866" w:rsidRDefault="00022866" w:rsidP="00022866">
      <w:r>
        <w:t>Все эти механизмы и институты совместно способствуют обеспечению экологической безопасности, соблюдению конституционных норм и стандартов в сфере охраны окружающей среды. Это важный аспект конституционного права, который актуален и необходим в современном мире, где экологические вопросы становятся все более важными и требуют внимания и ответственного отношения со стороны общества и государства.</w:t>
      </w:r>
      <w:bookmarkEnd w:id="0"/>
    </w:p>
    <w:sectPr w:rsidR="00022866" w:rsidRPr="0002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85"/>
    <w:rsid w:val="00022866"/>
    <w:rsid w:val="007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4D66"/>
  <w15:chartTrackingRefBased/>
  <w15:docId w15:val="{C1A56588-1091-41A6-83C9-929E3CF6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2023-11-07T04:25:00Z</dcterms:created>
  <dcterms:modified xsi:type="dcterms:W3CDTF">2023-11-07T04:26:00Z</dcterms:modified>
</cp:coreProperties>
</file>