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02" w:rsidRDefault="00845446" w:rsidP="00845446">
      <w:pPr>
        <w:pStyle w:val="1"/>
        <w:jc w:val="center"/>
      </w:pPr>
      <w:r w:rsidRPr="00845446">
        <w:t>Конституционно-правовые проблемы цифровой экономики</w:t>
      </w:r>
    </w:p>
    <w:p w:rsidR="00845446" w:rsidRDefault="00845446" w:rsidP="00845446"/>
    <w:p w:rsidR="00845446" w:rsidRDefault="00845446" w:rsidP="00845446">
      <w:bookmarkStart w:id="0" w:name="_GoBack"/>
      <w:r>
        <w:t>Цифровая экономика – это современное явление, которое внесло значительные изменения в мировую экономическую систему. Она характеризуется использованием информационных технологий, интернета, цифровых платформ, и данных в процессе производства и обмена товарами и услугами. Однако переход к цифровой экономике создает ряд конституционно-правовых проблем, которые тр</w:t>
      </w:r>
      <w:r>
        <w:t>ебуют внимания и регулирования.</w:t>
      </w:r>
    </w:p>
    <w:p w:rsidR="00845446" w:rsidRDefault="00845446" w:rsidP="00845446">
      <w:r>
        <w:t>Одной из ключевых проблем является вопрос о защите личных данных граждан. В цифровой экономике огромное количество информации передается и хранится в цифровой форме, что может создать риски для конфиденциальности и безопасности данных. Конституции многих стран содержат положения, гарантирующие право на защиту личной жизни и данных, но адекватное регулирование в цифровой среде требует разработки специальных</w:t>
      </w:r>
      <w:r>
        <w:t xml:space="preserve"> законов и механизмов контроля.</w:t>
      </w:r>
    </w:p>
    <w:p w:rsidR="00845446" w:rsidRDefault="00845446" w:rsidP="00845446">
      <w:r>
        <w:t>Другой важной проблемой является вопрос о доступе к цифровым технологиям и интернету. Цифровая экономика создает новые возможности для предпринимателей и граждан, но в то же время существует риск исключения части населения из цифрового мира из-за ограниченного доступа к технологиям. Задачей конституционного права является обеспечение равного доступа к цифровым ресурсам и исключени</w:t>
      </w:r>
      <w:r>
        <w:t>е дискриминации на этой основе.</w:t>
      </w:r>
    </w:p>
    <w:p w:rsidR="00845446" w:rsidRDefault="00845446" w:rsidP="00845446">
      <w:r>
        <w:t>Также следует обратить внимание на вопросы интеллектуальной собственности и авторских прав в цифровой среде. Оцифровка и цифровое распространение материалов создают новые вызовы для защиты авторских прав и баланса между интересами авторов</w:t>
      </w:r>
      <w:r>
        <w:t>, и общества.</w:t>
      </w:r>
    </w:p>
    <w:p w:rsidR="00845446" w:rsidRDefault="00845446" w:rsidP="00845446">
      <w:r>
        <w:t>Для решения указанных проблем необходимо разработать и внедрить соответствующие законы и нормативные акты, учитывающие специфику цифровой экономики. Также важно соблюдать принцип прогрессивного интерпретации конституции, который позволяет применять конституционные нормы к новым ситуациям и вызов</w:t>
      </w:r>
      <w:r>
        <w:t>ам, включая цифровую экономику.</w:t>
      </w:r>
    </w:p>
    <w:p w:rsidR="00845446" w:rsidRDefault="00845446" w:rsidP="00845446">
      <w:r>
        <w:t>Кроме того, необходимо уделять внимание международному сотрудничеству в сфере цифровой экономики, так как многие проблемы в этой области имеют глобальный характер. Совместные усилия могут способствовать разработке международных стандартов и соглашений, которые обеспечат устойчивое и справедливое развитие цифровой экономики.</w:t>
      </w:r>
    </w:p>
    <w:p w:rsidR="00845446" w:rsidRDefault="00845446" w:rsidP="00845446">
      <w:r>
        <w:t xml:space="preserve">Важной составляющей конституционных аспектов цифровой экономики является вопрос о цифровой безопасности. С увеличением объемов цифровых данных и информационных технологий становится необходимым разработать конституционные механизмы обеспечения безопасности в цифровой среде. Это включает в себя защиту от </w:t>
      </w:r>
      <w:proofErr w:type="spellStart"/>
      <w:r>
        <w:t>кибератак</w:t>
      </w:r>
      <w:proofErr w:type="spellEnd"/>
      <w:r>
        <w:t xml:space="preserve">, укрепление </w:t>
      </w:r>
      <w:proofErr w:type="spellStart"/>
      <w:r>
        <w:t>киберзащиты</w:t>
      </w:r>
      <w:proofErr w:type="spellEnd"/>
      <w:r>
        <w:t xml:space="preserve"> государственных и коммерческих информационных систем, а также создание нормативных рамок для </w:t>
      </w:r>
      <w:r>
        <w:t xml:space="preserve">наказания за </w:t>
      </w:r>
      <w:proofErr w:type="spellStart"/>
      <w:r>
        <w:t>киберпреступления</w:t>
      </w:r>
      <w:proofErr w:type="spellEnd"/>
      <w:r>
        <w:t>.</w:t>
      </w:r>
    </w:p>
    <w:p w:rsidR="00845446" w:rsidRDefault="00845446" w:rsidP="00845446">
      <w:r>
        <w:t>Еще одним аспектом является вопрос о цифровых гражданских правах и свободах. В цифровой среде граждане используют интернет и социальные сети для выражения своих мнений и участия в общественной жизни. Конституционное право должно гарантировать свободу слова и выражения мнения в цифровой среде, при этом учитывая спе</w:t>
      </w:r>
      <w:r>
        <w:t>цифику информационных платформ.</w:t>
      </w:r>
    </w:p>
    <w:p w:rsidR="00845446" w:rsidRDefault="00845446" w:rsidP="00845446">
      <w:r>
        <w:t>Еще одной важной задачей является регулирование цифровой экономики в сфере налогообложения. Все больше компаний проводит свою деятельность в онлайн-среде, что создает сложности в определении налоговых обязательств. Конституционное право должно обеспечивать справедливое и прозрачное налогообложение в цифровой среде, чтобы избежать уклонения от налогообложения.</w:t>
      </w:r>
    </w:p>
    <w:p w:rsidR="00845446" w:rsidRDefault="00845446" w:rsidP="00845446">
      <w:r>
        <w:lastRenderedPageBreak/>
        <w:t xml:space="preserve">Также важным аспектом является вопрос о цифровой инклюзии. Конституционное право должно обеспечивать равный доступ к цифровым ресурсам для всех слоев населения, включая лиц с ограниченными возможностями. Это важно для того, чтобы никто не был исключен из выгод цифровой </w:t>
      </w:r>
      <w:r>
        <w:t>экономики.</w:t>
      </w:r>
    </w:p>
    <w:p w:rsidR="00845446" w:rsidRDefault="00845446" w:rsidP="00845446">
      <w:r>
        <w:t>Итак, конституционное право должно эффективно регулировать цифровую экономику, обеспечивая защиту прав и свобод граждан, цифровую безопасность, справедливое налогообложение, цифровую инклюзию и другие аспекты цифровой среды. Это требует разработки новых нормативных актов, адаптации существующих правовых инструментов и активного взаимодействия с международным сообществом для разработки общих стандартов и регулирования цифровой экономики.</w:t>
      </w:r>
    </w:p>
    <w:p w:rsidR="00845446" w:rsidRPr="00845446" w:rsidRDefault="00845446" w:rsidP="00845446">
      <w:r>
        <w:t>В заключение, цифровая экономика представляет собой вызовы и возможности для конституционного права. Эффективное регулирование цифровой экономики требует адаптации правовых инструментов и механизмов к новым реалиям. Это важно для обеспечения прав и свобод граждан, сохранения безопасности и конфиденциальности данных, а также устойчивого развития общества в цифровом веке.</w:t>
      </w:r>
      <w:bookmarkEnd w:id="0"/>
    </w:p>
    <w:sectPr w:rsidR="00845446" w:rsidRPr="0084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02"/>
    <w:rsid w:val="007E0202"/>
    <w:rsid w:val="0084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D0A4"/>
  <w15:chartTrackingRefBased/>
  <w15:docId w15:val="{12003FE1-156B-406D-A8FC-9F05F877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4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2023-11-07T04:27:00Z</dcterms:created>
  <dcterms:modified xsi:type="dcterms:W3CDTF">2023-11-07T04:29:00Z</dcterms:modified>
</cp:coreProperties>
</file>