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98" w:rsidRDefault="00714323" w:rsidP="00714323">
      <w:pPr>
        <w:pStyle w:val="1"/>
        <w:jc w:val="center"/>
      </w:pPr>
      <w:r w:rsidRPr="00714323">
        <w:t>Регулирование трудовых отношений в конституции</w:t>
      </w:r>
      <w:r>
        <w:t>:</w:t>
      </w:r>
      <w:r w:rsidRPr="00714323">
        <w:t xml:space="preserve"> основные положения и проблемы</w:t>
      </w:r>
    </w:p>
    <w:p w:rsidR="00714323" w:rsidRDefault="00714323" w:rsidP="00714323"/>
    <w:p w:rsidR="00714323" w:rsidRDefault="00714323" w:rsidP="00714323">
      <w:bookmarkStart w:id="0" w:name="_GoBack"/>
      <w:r>
        <w:t>Трудовые отношения имеют важное место в конституционном праве и законодательстве многих стран, включая Россию. Конституция Российской Федерации устанавливает основные принципы регулирования труда и трудовых отношений, а также гарантирует права и свободы работников. Основными положениями, касающимися регулирования тр</w:t>
      </w:r>
      <w:r>
        <w:t>уда в Конституции РФ, являются:</w:t>
      </w:r>
    </w:p>
    <w:p w:rsidR="00714323" w:rsidRDefault="00714323" w:rsidP="00714323">
      <w:r>
        <w:t>Согласно статье 37 Конституции РФ, каждый гражданин имеет право на труд, включая выбор вида деятельности и профессии. Это право гарантирует свободный доступ к труду и запрещает принудительный труд.</w:t>
      </w:r>
    </w:p>
    <w:p w:rsidR="00714323" w:rsidRDefault="00714323" w:rsidP="00714323">
      <w:r>
        <w:t>Конституция РФ признает свободу заключения трудовых договоров, включая право на выбор места работы и условий труда. Это способствует развитию рынка труда и уважению интересов работников и работодателей.</w:t>
      </w:r>
    </w:p>
    <w:p w:rsidR="00714323" w:rsidRDefault="00714323" w:rsidP="00714323">
      <w:r>
        <w:t>Конституция гарантирует права работников, включая право на оплату труда не ниже минимального уровня, право на отпуск, социальное обеспечение и защиту от дискриминации на рабочем месте.</w:t>
      </w:r>
    </w:p>
    <w:p w:rsidR="00714323" w:rsidRDefault="00714323" w:rsidP="00714323">
      <w:r>
        <w:t>Конституция также учитывает интересы работодателей, обеспечивая им право на предпринимательскую деятельность и с</w:t>
      </w:r>
      <w:r>
        <w:t>вободу управления предприятием.</w:t>
      </w:r>
    </w:p>
    <w:p w:rsidR="00714323" w:rsidRDefault="00714323" w:rsidP="00714323">
      <w:r>
        <w:t>Однако существуют ряд проблем в регулировании трудо</w:t>
      </w:r>
      <w:r>
        <w:t>вых отношений в Конституции РФ:</w:t>
      </w:r>
    </w:p>
    <w:p w:rsidR="00714323" w:rsidRDefault="00714323" w:rsidP="00714323">
      <w:r>
        <w:t>1.</w:t>
      </w:r>
      <w:r>
        <w:t>Нео</w:t>
      </w:r>
      <w:r>
        <w:t>днородность нормативных актов.</w:t>
      </w:r>
      <w:r>
        <w:t xml:space="preserve"> Нормы, касающиеся труда и трудовых отношений, разбросаны по различным законам и актам, что может создавать путаницу в понимании прав и обязаннос</w:t>
      </w:r>
      <w:r>
        <w:t>тей работников и работодателей.</w:t>
      </w:r>
    </w:p>
    <w:p w:rsidR="00714323" w:rsidRDefault="00714323" w:rsidP="00714323">
      <w:r>
        <w:t>2.</w:t>
      </w:r>
      <w:r>
        <w:t>Неэффективность меха</w:t>
      </w:r>
      <w:r>
        <w:t>низмов защиты прав работников.</w:t>
      </w:r>
      <w:r>
        <w:t xml:space="preserve"> Несмотря на наличие законодательных гарантий, многие работники сталкиваются с нарушениями своих прав и испытывают трудности в</w:t>
      </w:r>
      <w:r>
        <w:t xml:space="preserve"> получении справедливой защиты.</w:t>
      </w:r>
    </w:p>
    <w:p w:rsidR="00714323" w:rsidRDefault="00714323" w:rsidP="00714323">
      <w:r>
        <w:t>3.</w:t>
      </w:r>
      <w:r>
        <w:t>Недостаточная ад</w:t>
      </w:r>
      <w:r>
        <w:t>аптация к современным вызовам.</w:t>
      </w:r>
      <w:r>
        <w:t xml:space="preserve"> Технологический прогресс и изменения в организации труда требуют более гибких норм и регулирования трудовых </w:t>
      </w:r>
      <w:r>
        <w:t>отношений.</w:t>
      </w:r>
    </w:p>
    <w:p w:rsidR="00714323" w:rsidRDefault="00714323" w:rsidP="00714323">
      <w:r>
        <w:t xml:space="preserve">Для решения этих проблем необходимо совершенствование законодательства и укрепление механизмов контроля и защиты прав работников. Также важно учитывать современные вызовы, такие как глобализация, </w:t>
      </w:r>
      <w:proofErr w:type="spellStart"/>
      <w:r>
        <w:t>цифровизация</w:t>
      </w:r>
      <w:proofErr w:type="spellEnd"/>
      <w:r>
        <w:t xml:space="preserve"> труда и изменение образа жизни, чтобы адаптировать конституционное регулирование труда к новым реалиям.</w:t>
      </w:r>
    </w:p>
    <w:p w:rsidR="00714323" w:rsidRDefault="00714323" w:rsidP="00714323">
      <w:r>
        <w:t>Конституционное регулирование трудовых отношений должно быть взвешенным и сбалансированным, учитывая интересы как работников, так и работодателей. При этом важно соблюдать следующие принци</w:t>
      </w:r>
      <w:r>
        <w:t>пы:</w:t>
      </w:r>
    </w:p>
    <w:p w:rsidR="00714323" w:rsidRDefault="00714323" w:rsidP="00714323">
      <w:r>
        <w:t>1.Равенство перед законом.</w:t>
      </w:r>
      <w:r>
        <w:t xml:space="preserve"> Конституция РФ гарантирует равные права и свободы для всех граждан, включая в сфере труда. Это принципиальное положение, которое должно быть соблюд</w:t>
      </w:r>
      <w:r>
        <w:t>ено в законодательстве о труде.</w:t>
      </w:r>
    </w:p>
    <w:p w:rsidR="00714323" w:rsidRDefault="00714323" w:rsidP="00714323">
      <w:r>
        <w:t>2.Социальная защита.</w:t>
      </w:r>
      <w:r>
        <w:t xml:space="preserve"> Конституция РФ признает неотъемлемое право на социальную защиту и обеспечение достойной жизни. Это включает в себя социальные гарантии для работников, такие как пенсии, пособия, медицинское обслуживание.</w:t>
      </w:r>
    </w:p>
    <w:p w:rsidR="00714323" w:rsidRDefault="00714323" w:rsidP="00714323">
      <w:r>
        <w:lastRenderedPageBreak/>
        <w:t xml:space="preserve">3.Защита от дискриминации. </w:t>
      </w:r>
      <w:r>
        <w:t>Конституция запрещает дискриминацию на любом основании, включая пол, возраст, расу, национальность и другие критерии. Этот принцип должен быть соблюден в трудовых отношениях, чтобы обеспечить равные в</w:t>
      </w:r>
      <w:r>
        <w:t>озможности для всех работников.</w:t>
      </w:r>
    </w:p>
    <w:p w:rsidR="00714323" w:rsidRDefault="00714323" w:rsidP="00714323">
      <w:r>
        <w:t>4.</w:t>
      </w:r>
      <w:r>
        <w:t>Соблюд</w:t>
      </w:r>
      <w:r>
        <w:t>ение трудовых прав работников.</w:t>
      </w:r>
      <w:r>
        <w:t xml:space="preserve"> Гарантии конституции включают право на достойные условия труда, включая право на отпуск, оплату труда, охрану труда и дру</w:t>
      </w:r>
      <w:r>
        <w:t>гие аспекты трудовых отношений.</w:t>
      </w:r>
    </w:p>
    <w:p w:rsidR="00714323" w:rsidRDefault="00714323" w:rsidP="00714323">
      <w:r>
        <w:t>5.Свобода ассоциаций.</w:t>
      </w:r>
      <w:r>
        <w:t xml:space="preserve"> Конституция РФ признает свободу создания профсоюзов и других общественных организаций, </w:t>
      </w:r>
      <w:r>
        <w:t>защищающих интересы работников.</w:t>
      </w:r>
    </w:p>
    <w:p w:rsidR="00714323" w:rsidRDefault="00714323" w:rsidP="00714323">
      <w:r>
        <w:t>С учетом этих принципов, конституционное регулирование труда должно обеспечивать баланс интересов сторон, учитывать современные вызовы и тенденции в мире труда, а также предоставлять эффективные механизмы решения трудовых с</w:t>
      </w:r>
      <w:r>
        <w:t>поров и защиты прав работников.</w:t>
      </w:r>
    </w:p>
    <w:p w:rsidR="00714323" w:rsidRPr="00714323" w:rsidRDefault="00714323" w:rsidP="00714323">
      <w:r>
        <w:t>Кроме того, важно обеспечивать доступ к образованию и профессиональной подготовке, чтобы работники могли адаптироваться к изменяющимся условиям рынка труда и повышать свою квалификацию. Это также поддерживает цели конституционного регулирования труда в России и в мире в целом.</w:t>
      </w:r>
      <w:bookmarkEnd w:id="0"/>
    </w:p>
    <w:sectPr w:rsidR="00714323" w:rsidRPr="0071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98"/>
    <w:rsid w:val="00714323"/>
    <w:rsid w:val="0073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DB82"/>
  <w15:chartTrackingRefBased/>
  <w15:docId w15:val="{01E675E6-1E88-4387-A042-80FD83C0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3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3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2023-11-07T04:30:00Z</dcterms:created>
  <dcterms:modified xsi:type="dcterms:W3CDTF">2023-11-07T04:32:00Z</dcterms:modified>
</cp:coreProperties>
</file>