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4C" w:rsidRDefault="007C3E9D" w:rsidP="007C3E9D">
      <w:pPr>
        <w:pStyle w:val="1"/>
        <w:jc w:val="center"/>
      </w:pPr>
      <w:r w:rsidRPr="007C3E9D">
        <w:t>Конституционные гарантии права на жилище</w:t>
      </w:r>
    </w:p>
    <w:p w:rsidR="007C3E9D" w:rsidRDefault="007C3E9D" w:rsidP="007C3E9D"/>
    <w:p w:rsidR="007C3E9D" w:rsidRDefault="007C3E9D" w:rsidP="007C3E9D">
      <w:bookmarkStart w:id="0" w:name="_GoBack"/>
      <w:r>
        <w:t>Конституционные гарантии права на жилище являются одними из важнейших элементов конституционного права, призванными обеспечивать жилищную безопасность и уважение частной жизни граждан. Право на жилище включает в себя не только право на наличие жилья, но и право на недопустимость произвольных вторжений в частную жизнь и недопустимость вы</w:t>
      </w:r>
      <w:r>
        <w:t>селения без законных оснований.</w:t>
      </w:r>
    </w:p>
    <w:p w:rsidR="007C3E9D" w:rsidRDefault="007C3E9D" w:rsidP="007C3E9D">
      <w:r>
        <w:t>В разных странах конституции могут включать нормы и статьи, которые гарантируют право на жилище. Такие нормы обязывают государство обеспечивать доступ к достойным условиям проживания и защищать частную жизнь граждан. Важным аспектом этих гарантий является защита от незаконных обысков, проникновения в жилище и неправомерног</w:t>
      </w:r>
      <w:r>
        <w:t>о проникновения в личную жизнь.</w:t>
      </w:r>
    </w:p>
    <w:p w:rsidR="007C3E9D" w:rsidRDefault="007C3E9D" w:rsidP="007C3E9D">
      <w:r>
        <w:t>Гарантии права на жилище также могут включать в себя меры по предотвращению выселения без соблюдения законных процедур и прав граждан на защиту интересов в суде. Это важно для предотвращения произвольных действий со стороны государства или частных лиц, которые могут угрожать</w:t>
      </w:r>
      <w:r>
        <w:t xml:space="preserve"> жилищной безопасности граждан.</w:t>
      </w:r>
    </w:p>
    <w:p w:rsidR="007C3E9D" w:rsidRDefault="007C3E9D" w:rsidP="007C3E9D">
      <w:r>
        <w:t>Конституционные гарантии права на жилище также связаны с вопросами социальной справедливости и доступности жилья. Государство может быть обязано принимать меры для обеспечения доступности жилья для всех граждан, включая меры поддержки для нуждающихся. Это может включать в себя программы обеспечения жильем, субсидии и другие меры, направленные на улучшение д</w:t>
      </w:r>
      <w:r>
        <w:t>оступности жилья.</w:t>
      </w:r>
    </w:p>
    <w:p w:rsidR="007C3E9D" w:rsidRDefault="007C3E9D" w:rsidP="007C3E9D">
      <w:r>
        <w:t>Гарантии права на жилище также связаны с вопросами охраны окружающей среды и устойчивого развития. Конституции могут включать нормы, которые обязывают государство принимать меры для защиты окружающей среды и устойчивого использования природных ресурсов при строительстве и эксплуатации жилых объектов.</w:t>
      </w:r>
    </w:p>
    <w:p w:rsidR="007C3E9D" w:rsidRDefault="007C3E9D" w:rsidP="007C3E9D">
      <w:r>
        <w:t>Конституционные гарантии права на жилище включают в себя также обязанность государства обеспечивать безопасные и здоровые жилищные условия. Это может включать в себя регулярные проверки и нормативы качества жилья, чтобы гарантировать, что граждане имеют доступ к жилью, которое соответствует минимальным стандарта</w:t>
      </w:r>
      <w:r>
        <w:t>м безопасности и гигиеничности.</w:t>
      </w:r>
    </w:p>
    <w:p w:rsidR="007C3E9D" w:rsidRDefault="007C3E9D" w:rsidP="007C3E9D">
      <w:r>
        <w:t>Конституционные гарантии права на жилище также важны для защиты уязвимых групп населения, таких как беженцы, мигранты, бездомные и другие, которые могут находиться в особо тяжелом положении. Государство обязано принимать меры по обеспечению их права на ж</w:t>
      </w:r>
      <w:r>
        <w:t>илье и защите от дискриминации.</w:t>
      </w:r>
    </w:p>
    <w:p w:rsidR="007C3E9D" w:rsidRDefault="007C3E9D" w:rsidP="007C3E9D">
      <w:r>
        <w:t>В современном информационном обществе конституционные гарантии права на жилище также могут быть связаны с вопросами цифровой безопасности. Государство обязано защищать жилищные данные граждан и предотвращать их незаконный доступ, включая цифр</w:t>
      </w:r>
      <w:r>
        <w:t>овые записи о месте проживания.</w:t>
      </w:r>
    </w:p>
    <w:p w:rsidR="007C3E9D" w:rsidRDefault="007C3E9D" w:rsidP="007C3E9D">
      <w:r>
        <w:t>Исключительно важным является соблюдение конституционных гарантий в условиях чрезвычайных ситуаций, таких как военные конфликты или природные бедствия. В таких ситуациях право на жилище и защита от произвольных выселений остаются важными аспектами правов</w:t>
      </w:r>
      <w:r>
        <w:t>ой и социальной защиты граждан.</w:t>
      </w:r>
    </w:p>
    <w:p w:rsidR="007C3E9D" w:rsidRDefault="007C3E9D" w:rsidP="007C3E9D">
      <w:r>
        <w:t xml:space="preserve">Итак, конституционные гарантии права на жилище имеют обширное применение в современном мире и включают в себя множество аспектов, включая безопасность жилья, доступность жилья, </w:t>
      </w:r>
      <w:r>
        <w:lastRenderedPageBreak/>
        <w:t>защиту уязвимых групп населения и цифровую безопасность. Эти гарантии играют важную роль в обеспечении жилищной безопасности и уважения частной жизни граждан.</w:t>
      </w:r>
    </w:p>
    <w:p w:rsidR="007C3E9D" w:rsidRPr="007C3E9D" w:rsidRDefault="007C3E9D" w:rsidP="007C3E9D">
      <w:r>
        <w:t>В заключение, конституционные гарантии права на жилище имеют важное значение для обеспечения жилищной безопасности и уважения частной жизни граждан. Они обязывают государство защищать интересы граждан в сфере жилища, предотвращать незаконные вторжения и выселения, а также способствовать доступности жилья для всех слоев населения. Эти гарантии способствуют созданию справедливого и устойчивого общества, где право на жилище считается основополагающим правом каждого человека.</w:t>
      </w:r>
      <w:bookmarkEnd w:id="0"/>
    </w:p>
    <w:sectPr w:rsidR="007C3E9D" w:rsidRPr="007C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4C"/>
    <w:rsid w:val="007C3E9D"/>
    <w:rsid w:val="00F7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583D"/>
  <w15:chartTrackingRefBased/>
  <w15:docId w15:val="{05D97F12-F8F8-4B6F-9154-DB2B70F7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3E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E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2023-11-07T04:41:00Z</dcterms:created>
  <dcterms:modified xsi:type="dcterms:W3CDTF">2023-11-07T04:42:00Z</dcterms:modified>
</cp:coreProperties>
</file>