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6A" w:rsidRDefault="000F62E1" w:rsidP="000F62E1">
      <w:pPr>
        <w:pStyle w:val="1"/>
        <w:jc w:val="center"/>
      </w:pPr>
      <w:r w:rsidRPr="000F62E1">
        <w:t>Проблемы соответствия регионального законодательства конституции</w:t>
      </w:r>
    </w:p>
    <w:p w:rsidR="000F62E1" w:rsidRDefault="000F62E1" w:rsidP="000F62E1"/>
    <w:p w:rsidR="000F62E1" w:rsidRDefault="000F62E1" w:rsidP="000F62E1">
      <w:bookmarkStart w:id="0" w:name="_GoBack"/>
      <w:r>
        <w:t>Проблемы соответствия регионального законодательства конституции имеют важное значение в контексте конституционного права. В системе федерального устройства государства, такой как Российская Федерация, региональные уровни власти обладают определенной степенью законодательной автономии. Однако важно обеспечивать соблюдение конституционных норм и принципов на всех уровнях власти</w:t>
      </w:r>
      <w:r>
        <w:t>, включая региональный уровень.</w:t>
      </w:r>
    </w:p>
    <w:p w:rsidR="000F62E1" w:rsidRDefault="000F62E1" w:rsidP="000F62E1">
      <w:r>
        <w:t>Одной из проблем, связанных с соответствием регионального законодательства конституции, является конфликт между нормами конституции и нормами региональных законов. Если региональное законодательство противоречит конституции, это может вызвать юридические проблемы и нарушения конституционных прав граждан. Для решения этой проблемы важно проводить тщательный анализ региональных законов и при необходимости их адаптир</w:t>
      </w:r>
      <w:r>
        <w:t>овать к конституционным нормам.</w:t>
      </w:r>
    </w:p>
    <w:p w:rsidR="000F62E1" w:rsidRDefault="000F62E1" w:rsidP="000F62E1">
      <w:r>
        <w:t>Еще одной проблемой является разнообразие региональных законодательств в разных субъектах федерации. Это может привести к неравномерному уровню защиты прав и свобод граждан в разных регионах страны. Например, некоторые регионы могут иметь более либеральное законодательство, в то время как другие - более ограничительное. Это может создавать несправедливость и дисбаланс в обеспечени</w:t>
      </w:r>
      <w:r>
        <w:t>и конституционных прав граждан.</w:t>
      </w:r>
    </w:p>
    <w:p w:rsidR="000F62E1" w:rsidRDefault="000F62E1" w:rsidP="000F62E1">
      <w:r>
        <w:t>Кроме того, проблемы соответствия регионального законодательства конституции могут возникать из-за неоднозначного или двусмысленного формулирования норм в конституции. Различные толкования и интерпретации конституционных норм могут привести к разночтениям в региональных законах, что требует разре</w:t>
      </w:r>
      <w:r>
        <w:t>шения юридическими инстанциями.</w:t>
      </w:r>
    </w:p>
    <w:p w:rsidR="000F62E1" w:rsidRDefault="000F62E1" w:rsidP="000F62E1">
      <w:r>
        <w:t>Для решения этих проблем важна роль конституционных судов и органов конституционного контроля, которые имеют полномочия проверять соответствие региональных законов конституции и принимать решения о их недопустимости или отмене. Они также способствуют установлению общих стандартов соблюдения конституционн</w:t>
      </w:r>
      <w:r>
        <w:t>ых норм на всех уровнях власти.</w:t>
      </w:r>
    </w:p>
    <w:p w:rsidR="000F62E1" w:rsidRDefault="000F62E1" w:rsidP="000F62E1">
      <w:r>
        <w:t>Итак, проблемы соответствия регионального законодательства конституции являются важным аспектом конституционного права в системе федерального устройства государства. Они могут включать в себя конфликты между нормами, разнообразие законодательства в разных регионах и разночтения в интерпретации конституционных норм. Роль конституционных судов и органов контроля в решении этих проблем неоценима для обеспечения соблюдения конституционных прав и свобод граждан на всей территории страны.</w:t>
      </w:r>
    </w:p>
    <w:p w:rsidR="000F62E1" w:rsidRDefault="000F62E1" w:rsidP="000F62E1">
      <w:r>
        <w:t>Важным аспектом в урегулировании проблем соответствия регионального законодательства конституции является диалог и сотрудничество между центральными и региональными властями. Взаимодействие и консультации между различными уровнями власти могут способствовать разрешению разногласий и привести к усовершенствованию региональных законов с учетом конституционных норм. Открытость и прозрачность в принятии решений также способствуют доверию гражд</w:t>
      </w:r>
      <w:r>
        <w:t>ан к законодательному процессу.</w:t>
      </w:r>
    </w:p>
    <w:p w:rsidR="000F62E1" w:rsidRDefault="000F62E1" w:rsidP="000F62E1">
      <w:r>
        <w:t>Особое внимание следует уделять обучению и обучению сотрудников региональных органов власти и юристов в области конституционного права. Эффективное понимание конституционных норм и их применение на практике являются ключевыми аспектами обеспечения соответствия регионального законодательства конституции.</w:t>
      </w:r>
    </w:p>
    <w:p w:rsidR="000F62E1" w:rsidRDefault="000F62E1" w:rsidP="000F62E1">
      <w:r>
        <w:lastRenderedPageBreak/>
        <w:t>Следует также отметить, что конституционные реформы и изменения в конституции могут оказать влияние на региональное законодательство. В случае, если конституция изменяется или дополняется, региональные законы должны быть адаптированы к новым нормам, чтобы обеспечить их соответст</w:t>
      </w:r>
      <w:r>
        <w:t>вие конституционным изменениям.</w:t>
      </w:r>
    </w:p>
    <w:p w:rsidR="000F62E1" w:rsidRPr="000F62E1" w:rsidRDefault="000F62E1" w:rsidP="000F62E1">
      <w:r>
        <w:t>В заключение, проблемы соответствия регионального законодательства конституции представляют важный аспект конституционного права в федеральных системах управления, таких как Российская Федерация. Для решения этих проблем необходимо укрепление роли конституционных судов, сотрудничество и диалог между центральными и региональными властями, обучение и обучение юристов и сотрудников органов власти в области конституционного права, а также адаптация региональных законов к изменениям в конституции. Эти меры способствуют обеспечению соблюдения конституционных норм и прав граждан на всей территории страны.</w:t>
      </w:r>
      <w:bookmarkEnd w:id="0"/>
    </w:p>
    <w:sectPr w:rsidR="000F62E1" w:rsidRPr="000F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6A"/>
    <w:rsid w:val="000F62E1"/>
    <w:rsid w:val="0091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FBD6"/>
  <w15:chartTrackingRefBased/>
  <w15:docId w15:val="{C04F8EB4-BAB2-4704-934C-5C97ADCF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2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2023-11-07T04:44:00Z</dcterms:created>
  <dcterms:modified xsi:type="dcterms:W3CDTF">2023-11-07T04:44:00Z</dcterms:modified>
</cp:coreProperties>
</file>