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6F9" w:rsidRDefault="00DD29D0" w:rsidP="00DD29D0">
      <w:pPr>
        <w:pStyle w:val="1"/>
        <w:jc w:val="center"/>
      </w:pPr>
      <w:r w:rsidRPr="00DD29D0">
        <w:t>Конституционные основы управления государственной собственностью</w:t>
      </w:r>
    </w:p>
    <w:p w:rsidR="00DD29D0" w:rsidRDefault="00DD29D0" w:rsidP="00DD29D0"/>
    <w:p w:rsidR="00DD29D0" w:rsidRDefault="00DD29D0" w:rsidP="00DD29D0">
      <w:bookmarkStart w:id="0" w:name="_GoBack"/>
      <w:r>
        <w:t>Конституционные основы управления государственной собственностью играют ключевую роль в организации экономических и социальных отношений в государстве. Государственная собственность включает в себя различные виды активов, включая недвижимость, природные ресурсы, предприятия и другие объекты, которые находятся во владении и ведении государства. Конституция Российской Федерации устанавливает принципы и основы управления этой собственностью, которые определяют правила и порядок ее использования в интересах общ</w:t>
      </w:r>
      <w:r>
        <w:t>ества и государства.</w:t>
      </w:r>
    </w:p>
    <w:p w:rsidR="00DD29D0" w:rsidRDefault="00DD29D0" w:rsidP="00DD29D0">
      <w:r>
        <w:t xml:space="preserve">В соответствии с Конституцией России, государственная собственность является неделимой и единою. Это означает, что государство обладает всей собственностью на территории страны и управляет ею в интересах всех граждан. Однако собственность может находиться в различных формах собственности, включая государственную, муниципальную и иные формы, </w:t>
      </w:r>
      <w:r>
        <w:t>определенные законодательством.</w:t>
      </w:r>
    </w:p>
    <w:p w:rsidR="00DD29D0" w:rsidRDefault="00DD29D0" w:rsidP="00DD29D0">
      <w:r>
        <w:t>Государственная собственность включает в себя природные ресурсы, культурные ценности, объекты инфраструктуры, предприятия и другие активы, которые имеют стратегическое значение для государства. Управление этой собственностью осуществляется в соответствии с принципами эффективности, целесообразности и обес</w:t>
      </w:r>
      <w:r>
        <w:t>печения общественных интересов.</w:t>
      </w:r>
    </w:p>
    <w:p w:rsidR="00DD29D0" w:rsidRDefault="00DD29D0" w:rsidP="00DD29D0">
      <w:r>
        <w:t>Основой управления государственной собственностью является законодательство, включая федеральные и региональные законы, а также подзаконные акты и нормативные правовые акты. Законы определяют правила передачи, использования, аренды и отчуждения государственной собственности, а также механизмы контроля и надз</w:t>
      </w:r>
      <w:r>
        <w:t>ора за ее использованием.</w:t>
      </w:r>
    </w:p>
    <w:p w:rsidR="00DD29D0" w:rsidRDefault="00DD29D0" w:rsidP="00DD29D0">
      <w:r>
        <w:t>Государственная собственность может быть использована как для обеспечения экономического развития, так и для социальных целей, включая образование, здравоохранение и социальную поддержку. Управление государственной собственностью должно быть направлено на максимизацию общественной пользы</w:t>
      </w:r>
      <w:r>
        <w:t xml:space="preserve"> и учет интересов всех граждан.</w:t>
      </w:r>
    </w:p>
    <w:p w:rsidR="00DD29D0" w:rsidRDefault="00DD29D0" w:rsidP="00DD29D0">
      <w:r>
        <w:t>Особое внимание следует уделять вопросам прозрачности и открытости в управлении государственной собственностью. Граждане имеют право на доступ к информации о состоянии и использовании государственной собственности, что способствует контролю за ее использован</w:t>
      </w:r>
      <w:r>
        <w:t>ием и предотвращению коррупции.</w:t>
      </w:r>
    </w:p>
    <w:p w:rsidR="00DD29D0" w:rsidRDefault="00DD29D0" w:rsidP="00DD29D0">
      <w:r>
        <w:t>Таким образом, конституционные основы управления государственной собственностью в Российской Федерации предоставляют фундаментальные принципы и правила для эффективного и общественно-ориентированного использования государственных активов. Они опираются на принципы равенства, прозрачности и соблюдения интересов всех граждан, и играют важную роль в организации экономических и социальных отношений в стране.</w:t>
      </w:r>
    </w:p>
    <w:p w:rsidR="00DD29D0" w:rsidRDefault="00DD29D0" w:rsidP="00DD29D0">
      <w:r>
        <w:t>Важным аспектом конституционных основ управления государственной собственностью является защита прав собственности и прав граждан на равное участие в управлении собственностью. Конституция Российской Федерации гарантирует право на собственность как одно из основных конституционных прав граждан. Это означает, что граждане имеют право на собственность и на защиту</w:t>
      </w:r>
      <w:r>
        <w:t xml:space="preserve"> своих прав в судебном порядке.</w:t>
      </w:r>
    </w:p>
    <w:p w:rsidR="00DD29D0" w:rsidRDefault="00DD29D0" w:rsidP="00DD29D0">
      <w:r>
        <w:t xml:space="preserve">Управление государственной собственностью также должно учитывать конституционные принципы социальной справедливости. Государственная собственность должна использоваться в </w:t>
      </w:r>
      <w:r>
        <w:lastRenderedPageBreak/>
        <w:t>интересах общества, и управление ей должно быть направлено на обеспечение социальной справедливос</w:t>
      </w:r>
      <w:r>
        <w:t>ти и уровня жизни всех граждан.</w:t>
      </w:r>
    </w:p>
    <w:p w:rsidR="00DD29D0" w:rsidRDefault="00DD29D0" w:rsidP="00DD29D0">
      <w:r>
        <w:t>Конституционные основы управления государственной собственностью также предусматривают механизмы контроля и надзора за ее использованием. Это включает в себя возможность проведения аудитов и проверок, а также механизмы обжалования решений и действий, связанны</w:t>
      </w:r>
      <w:r>
        <w:t>х с управлением собственностью.</w:t>
      </w:r>
    </w:p>
    <w:p w:rsidR="00DD29D0" w:rsidRDefault="00DD29D0" w:rsidP="00DD29D0">
      <w:r>
        <w:t>Государственная собственность может быть использована как для развития экономики, так и для обеспечения социальных нужд граждан. Она может быть передана в аренду или концессию, а также использована для регулирования рынков и предотвращения монополии. Однако при этом должны соблюдаться принципы эффективности, целесообразн</w:t>
      </w:r>
      <w:r>
        <w:t>ости и соблюдения прав граждан.</w:t>
      </w:r>
    </w:p>
    <w:p w:rsidR="00DD29D0" w:rsidRPr="00DD29D0" w:rsidRDefault="00DD29D0" w:rsidP="00DD29D0">
      <w:r>
        <w:t>В заключение, конституционные основы управления государственной собственностью играют важную роль в организации экономических и социальных отношений в Российской Федерации. Они опираются на принципы права на собственность, социальной справедливости, прозрачности и эффективности, и обеспечивают защиту прав собственности и интересов граждан в управлении государственными активами. Эти основы являются неотъемлемой частью конституционной системы России и способствуют обеспечению сбалансированного и устойчивого развития страны.</w:t>
      </w:r>
      <w:bookmarkEnd w:id="0"/>
    </w:p>
    <w:sectPr w:rsidR="00DD29D0" w:rsidRPr="00DD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6F9"/>
    <w:rsid w:val="00B606F9"/>
    <w:rsid w:val="00D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A4A8"/>
  <w15:chartTrackingRefBased/>
  <w15:docId w15:val="{12E5F2E5-11BE-4044-81C0-C2DB5D5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9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676</Words>
  <Characters>3857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2023-11-07T05:26:00Z</dcterms:created>
  <dcterms:modified xsi:type="dcterms:W3CDTF">2023-11-07T05:28:00Z</dcterms:modified>
</cp:coreProperties>
</file>