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F3" w:rsidRPr="0031224D" w:rsidRDefault="000E55F3" w:rsidP="000E55F3">
      <w:pPr>
        <w:pStyle w:val="1"/>
        <w:rPr>
          <w:lang w:val="ru-RU"/>
        </w:rPr>
      </w:pPr>
      <w:r w:rsidRPr="0031224D">
        <w:rPr>
          <w:lang w:val="ru-RU"/>
        </w:rPr>
        <w:t>Антимонопольное регулирование и корпоративное право</w:t>
      </w:r>
    </w:p>
    <w:p w:rsidR="000E55F3" w:rsidRPr="000E55F3" w:rsidRDefault="000E55F3" w:rsidP="000E55F3">
      <w:pPr>
        <w:rPr>
          <w:lang w:val="ru-RU"/>
        </w:rPr>
      </w:pPr>
      <w:r w:rsidRPr="000E55F3">
        <w:rPr>
          <w:lang w:val="ru-RU"/>
        </w:rPr>
        <w:t>Антимонопольное регулирование представляет собой комплекс мер, направленных на предотвращение и ограничение монопольного доминирования на рынке, обеспечение свободы конкуренции и защиту интересов потребителей. В контексте корпоративного права это регулирование оказывает прямое влияние на деятельность крупных компаний, корпоративных слияний, поглощений и формирования холдинговых структур.</w:t>
      </w:r>
    </w:p>
    <w:p w:rsidR="000E55F3" w:rsidRPr="000E55F3" w:rsidRDefault="000E55F3" w:rsidP="000E55F3">
      <w:pPr>
        <w:rPr>
          <w:lang w:val="ru-RU"/>
        </w:rPr>
      </w:pPr>
      <w:bookmarkStart w:id="0" w:name="_GoBack"/>
      <w:bookmarkEnd w:id="0"/>
      <w:r w:rsidRPr="000E55F3">
        <w:rPr>
          <w:lang w:val="ru-RU"/>
        </w:rPr>
        <w:t>Антимонопольное регулирование – это совокупность законодательных актов и мероприятий правительства, направленных на поддержание и развитие конкуренции, а также предотвращение монополизации рынка одним или несколькими хозяйствующими субъектами.</w:t>
      </w:r>
    </w:p>
    <w:p w:rsidR="000E55F3" w:rsidRPr="000E55F3" w:rsidRDefault="000E55F3" w:rsidP="000E55F3">
      <w:pPr>
        <w:rPr>
          <w:lang w:val="ru-RU"/>
        </w:rPr>
      </w:pPr>
      <w:r w:rsidRPr="000E55F3">
        <w:rPr>
          <w:lang w:val="ru-RU"/>
        </w:rPr>
        <w:t>Основные задачи антимонопольного регулирования включают предотвращение создания монопольных рыночных структур, недобросовестной конкуренции и незаконного ограничения конкуренции. Ключевые принципы заключаются в обеспечении равных условий для всех участников рынка и в защите интересов конечных потребителей.</w:t>
      </w:r>
    </w:p>
    <w:p w:rsidR="000E55F3" w:rsidRPr="000E55F3" w:rsidRDefault="000E55F3" w:rsidP="000E55F3">
      <w:pPr>
        <w:rPr>
          <w:lang w:val="ru-RU"/>
        </w:rPr>
      </w:pPr>
      <w:r w:rsidRPr="000E55F3">
        <w:rPr>
          <w:lang w:val="ru-RU"/>
        </w:rPr>
        <w:t>Антимонопольные органы – это специализированные государственные учреждения, ответственные за надзор и контроль за соблюдением антимонопольного законодательства. Их полномочия включают проведение расследований, наложение штрафов и санкций, одобрение или запрет сделок по слиянию и поглощению.</w:t>
      </w:r>
    </w:p>
    <w:p w:rsidR="000E55F3" w:rsidRPr="000E55F3" w:rsidRDefault="000E55F3" w:rsidP="000E55F3">
      <w:pPr>
        <w:rPr>
          <w:lang w:val="ru-RU"/>
        </w:rPr>
      </w:pPr>
      <w:r w:rsidRPr="000E55F3">
        <w:rPr>
          <w:lang w:val="ru-RU"/>
        </w:rPr>
        <w:t>Корпоративное законодательство регулирует формирование, деятельность, реорганизацию и ликвидацию юридических лиц. Антимонопольное законодательство напрямую связано с этими процессами, поскольку определяет рамки допустимого при слияниях, поглощениях и создании корпоративных структур.</w:t>
      </w:r>
    </w:p>
    <w:p w:rsidR="000E55F3" w:rsidRPr="000E55F3" w:rsidRDefault="000E55F3" w:rsidP="000E55F3">
      <w:pPr>
        <w:rPr>
          <w:lang w:val="ru-RU"/>
        </w:rPr>
      </w:pPr>
      <w:r w:rsidRPr="000E55F3">
        <w:rPr>
          <w:lang w:val="ru-RU"/>
        </w:rPr>
        <w:t>Антимонопольное регулирование особенно актуально в случаях слияний и поглощений компаний, когда возникает угроза формирования монопольного или доминирующего положения на рынке. Предварительная оценка и одобрение сделок антимонопольными органами – обязательная процедура во многих странах.</w:t>
      </w:r>
    </w:p>
    <w:p w:rsidR="000E55F3" w:rsidRPr="000E55F3" w:rsidRDefault="000E55F3" w:rsidP="000E55F3">
      <w:pPr>
        <w:rPr>
          <w:lang w:val="ru-RU"/>
        </w:rPr>
      </w:pPr>
      <w:r w:rsidRPr="000E55F3">
        <w:rPr>
          <w:lang w:val="ru-RU"/>
        </w:rPr>
        <w:t xml:space="preserve">Примеры практического применения антимонопольного законодательства могут включать анализ знаменитых дел о монополизации, решения о запрете слияний или о наложении штрафов на компании за </w:t>
      </w:r>
      <w:proofErr w:type="spellStart"/>
      <w:r w:rsidRPr="000E55F3">
        <w:rPr>
          <w:lang w:val="ru-RU"/>
        </w:rPr>
        <w:t>антиконкурентные</w:t>
      </w:r>
      <w:proofErr w:type="spellEnd"/>
      <w:r w:rsidRPr="000E55F3">
        <w:rPr>
          <w:lang w:val="ru-RU"/>
        </w:rPr>
        <w:t xml:space="preserve"> действия.</w:t>
      </w:r>
    </w:p>
    <w:p w:rsidR="000E55F3" w:rsidRPr="000E55F3" w:rsidRDefault="000E55F3" w:rsidP="000E55F3">
      <w:pPr>
        <w:pStyle w:val="2"/>
      </w:pPr>
      <w:proofErr w:type="spellStart"/>
      <w:r w:rsidRPr="000E55F3">
        <w:t>Заключение</w:t>
      </w:r>
      <w:proofErr w:type="spellEnd"/>
    </w:p>
    <w:p w:rsidR="005673C3" w:rsidRPr="000E55F3" w:rsidRDefault="000E55F3">
      <w:pPr>
        <w:rPr>
          <w:lang w:val="ru-RU"/>
        </w:rPr>
      </w:pPr>
      <w:r w:rsidRPr="000E55F3">
        <w:rPr>
          <w:lang w:val="ru-RU"/>
        </w:rPr>
        <w:t>Антимонопольное регулирование играет важную роль в поддержании здоровой конкурентной среды, что непосредственно влияет на корпоративный сектор экономики. Корпоративное право, в свою очередь, обеспечивает правовую основу для функционирования и регулирования деятельности юридических лиц. Гармоничное взаимодействие антимонопольного и корпоративного законодательства способствует развитию предпринимательства, инвестиционной привлекательности страны и защите прав потребителей.</w:t>
      </w:r>
    </w:p>
    <w:sectPr w:rsidR="005673C3" w:rsidRPr="000E55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E5"/>
    <w:rsid w:val="000E55F3"/>
    <w:rsid w:val="005673C3"/>
    <w:rsid w:val="006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F8DB"/>
  <w15:chartTrackingRefBased/>
  <w15:docId w15:val="{E1D0E3D7-AEC8-431B-B82E-768016F6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F3"/>
  </w:style>
  <w:style w:type="paragraph" w:styleId="1">
    <w:name w:val="heading 1"/>
    <w:basedOn w:val="a"/>
    <w:next w:val="a"/>
    <w:link w:val="10"/>
    <w:uiPriority w:val="9"/>
    <w:qFormat/>
    <w:rsid w:val="000E5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5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55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2023-11-07T16:46:00Z</dcterms:created>
  <dcterms:modified xsi:type="dcterms:W3CDTF">2023-11-07T16:48:00Z</dcterms:modified>
</cp:coreProperties>
</file>