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3C3" w:rsidRDefault="00C703D4" w:rsidP="00C703D4">
      <w:pPr>
        <w:pStyle w:val="1"/>
        <w:rPr>
          <w:lang w:val="ru-RU"/>
        </w:rPr>
      </w:pPr>
      <w:r w:rsidRPr="0031224D">
        <w:rPr>
          <w:lang w:val="ru-RU"/>
        </w:rPr>
        <w:t>Проблемы правового регулирования деятельности финансовых групп</w:t>
      </w:r>
    </w:p>
    <w:p w:rsidR="00C703D4" w:rsidRPr="00C703D4" w:rsidRDefault="00C703D4" w:rsidP="00C703D4">
      <w:pPr>
        <w:rPr>
          <w:lang w:val="ru-RU"/>
        </w:rPr>
      </w:pPr>
      <w:r w:rsidRPr="00C703D4">
        <w:rPr>
          <w:lang w:val="ru-RU"/>
        </w:rPr>
        <w:t>В современной экономике финансовые группы играют значительную роль, обеспечивая финансирование проектов, инвестиции и управление активами. Тем не менее, сложность их структур и операций порождает ряд проблем в области правового регулирования. Цель данного реферата — исследовать ключевые проблемы, связанные с правовым регулированием деятельности финансовых групп, и предложить возможные пути их решения.</w:t>
      </w:r>
    </w:p>
    <w:p w:rsidR="00C703D4" w:rsidRPr="00C703D4" w:rsidRDefault="00C703D4" w:rsidP="00C703D4">
      <w:pPr>
        <w:rPr>
          <w:lang w:val="ru-RU"/>
        </w:rPr>
      </w:pPr>
      <w:bookmarkStart w:id="0" w:name="_GoBack"/>
      <w:bookmarkEnd w:id="0"/>
      <w:r w:rsidRPr="00C703D4">
        <w:rPr>
          <w:lang w:val="ru-RU"/>
        </w:rPr>
        <w:t>Одна из основных проблем — отсутствие универсального определения финансовых групп и единой классификации их видов в различных юрисдикциях, что затрудняет правовое регулирование на международном уровне. В каждой стране могут быть свои особенности определения финансовых групп, что влияет на прозрачность их деятельности и возможность регулирования.</w:t>
      </w:r>
    </w:p>
    <w:p w:rsidR="00C703D4" w:rsidRPr="00C703D4" w:rsidRDefault="00C703D4" w:rsidP="00C703D4">
      <w:pPr>
        <w:rPr>
          <w:lang w:val="ru-RU"/>
        </w:rPr>
      </w:pPr>
      <w:r w:rsidRPr="00C703D4">
        <w:rPr>
          <w:lang w:val="ru-RU"/>
        </w:rPr>
        <w:t xml:space="preserve">Современные финансовые группы часто оперируют в нескольких секторах экономики, что требует комплексного подхода к регулированию. Отсутствие целостной нормативной базы, регулирующей деятельность таких </w:t>
      </w:r>
      <w:proofErr w:type="spellStart"/>
      <w:r w:rsidRPr="00C703D4">
        <w:rPr>
          <w:lang w:val="ru-RU"/>
        </w:rPr>
        <w:t>многосекторальных</w:t>
      </w:r>
      <w:proofErr w:type="spellEnd"/>
      <w:r w:rsidRPr="00C703D4">
        <w:rPr>
          <w:lang w:val="ru-RU"/>
        </w:rPr>
        <w:t xml:space="preserve"> структур, создает правовые пробелы и повышает финансовые риски.</w:t>
      </w:r>
    </w:p>
    <w:p w:rsidR="00C703D4" w:rsidRPr="00C703D4" w:rsidRDefault="00C703D4" w:rsidP="00C703D4">
      <w:pPr>
        <w:rPr>
          <w:lang w:val="ru-RU"/>
        </w:rPr>
      </w:pPr>
      <w:r w:rsidRPr="00C703D4">
        <w:rPr>
          <w:lang w:val="ru-RU"/>
        </w:rPr>
        <w:t xml:space="preserve">Финансовые группы могут участвовать в </w:t>
      </w:r>
      <w:proofErr w:type="spellStart"/>
      <w:r w:rsidRPr="00C703D4">
        <w:rPr>
          <w:lang w:val="ru-RU"/>
        </w:rPr>
        <w:t>высокорискованных</w:t>
      </w:r>
      <w:proofErr w:type="spellEnd"/>
      <w:r w:rsidRPr="00C703D4">
        <w:rPr>
          <w:lang w:val="ru-RU"/>
        </w:rPr>
        <w:t xml:space="preserve"> операциях, что требует от регуляторов разработки специальных мер, направленных на минимизацию рисков для финансовой системы в целом. Сложность заключается в том, чтобы найти баланс между защитой интересов кредиторов и инвесторов и предоставлением финансовым группам достаточной гибкости для инновационной деятельности.</w:t>
      </w:r>
    </w:p>
    <w:p w:rsidR="00C703D4" w:rsidRPr="00C703D4" w:rsidRDefault="00C703D4" w:rsidP="00C703D4">
      <w:pPr>
        <w:rPr>
          <w:lang w:val="ru-RU"/>
        </w:rPr>
      </w:pPr>
      <w:r w:rsidRPr="00C703D4">
        <w:rPr>
          <w:lang w:val="ru-RU"/>
        </w:rPr>
        <w:t>Финансовые группы часто ведут операции на международном уровне, что влечет за собой необходимость согласования правовых режимов разных стран. Различия в законодательстве усложняют применение мер регулирования, особенно в части борьбы с отмыванием денег и финансированием терроризма.</w:t>
      </w:r>
    </w:p>
    <w:p w:rsidR="00C703D4" w:rsidRPr="00C703D4" w:rsidRDefault="00C703D4" w:rsidP="00C703D4">
      <w:pPr>
        <w:rPr>
          <w:lang w:val="ru-RU"/>
        </w:rPr>
      </w:pPr>
      <w:r w:rsidRPr="00C703D4">
        <w:rPr>
          <w:lang w:val="ru-RU"/>
        </w:rPr>
        <w:t>Для эффективного регулирования финансовых групп необходим высокий уровень прозрачности их операций. Однако существующие механизмы корпоративной отчетности не всегда адекватно отражают реальное финансовое состояние таких структур, что делает трудной оценку их деятельности и рисков.</w:t>
      </w:r>
    </w:p>
    <w:p w:rsidR="00C703D4" w:rsidRPr="00C703D4" w:rsidRDefault="00C703D4" w:rsidP="00C703D4">
      <w:pPr>
        <w:rPr>
          <w:lang w:val="ru-RU"/>
        </w:rPr>
      </w:pPr>
      <w:r w:rsidRPr="00C703D4">
        <w:rPr>
          <w:lang w:val="ru-RU"/>
        </w:rPr>
        <w:t>Эффективное корпоративное управление является ключевым элементом для обеспечения устойчивости и надежности финансовых групп. Проблема заключается в том, чтобы разработать такие нормы корпоративного управления, которые будут одновременно гарантировать защиту прав всех заинтересованных сторон и не будут чрезмерно обременительны для финансовых групп.</w:t>
      </w:r>
    </w:p>
    <w:p w:rsidR="00C703D4" w:rsidRPr="00C703D4" w:rsidRDefault="00C703D4" w:rsidP="00C703D4">
      <w:pPr>
        <w:rPr>
          <w:lang w:val="ru-RU"/>
        </w:rPr>
      </w:pPr>
      <w:r w:rsidRPr="00C703D4">
        <w:rPr>
          <w:lang w:val="ru-RU"/>
        </w:rPr>
        <w:t>Правовое регулирование деятельности финансовых групп представляет собой комплексную задачу, которая требует согласованности на национальном и международном уровнях, а также адаптации правовых норм к быстро меняющимся условиям финансовых рынков. Решение проблем правового регулирования будет способствовать повышению стабильности финансовой системы, укреплению доверия инвесторов и защите интересов всех участников финансовых рынков.</w:t>
      </w:r>
    </w:p>
    <w:sectPr w:rsidR="00C703D4" w:rsidRPr="00C703D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CC"/>
    <w:rsid w:val="00015ACC"/>
    <w:rsid w:val="005673C3"/>
    <w:rsid w:val="00C7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1436"/>
  <w15:chartTrackingRefBased/>
  <w15:docId w15:val="{E2D4E11E-37F9-4DF9-8EB0-508BD338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03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3D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32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2400</Characters>
  <Application>Microsoft Office Word</Application>
  <DocSecurity>0</DocSecurity>
  <Lines>20</Lines>
  <Paragraphs>5</Paragraphs>
  <ScaleCrop>false</ScaleCrop>
  <Company>SPecialiST RePack</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2023-11-07T17:20:00Z</dcterms:created>
  <dcterms:modified xsi:type="dcterms:W3CDTF">2023-11-07T17:22:00Z</dcterms:modified>
</cp:coreProperties>
</file>