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DF4F85" w:rsidP="00DF4F85">
      <w:pPr>
        <w:pStyle w:val="1"/>
        <w:rPr>
          <w:lang w:val="ru-RU"/>
        </w:rPr>
      </w:pPr>
      <w:r w:rsidRPr="0031224D">
        <w:rPr>
          <w:lang w:val="ru-RU"/>
        </w:rPr>
        <w:t>Регулирование инвестиционной деятельности в корпоративном секторе</w:t>
      </w:r>
    </w:p>
    <w:p w:rsidR="00DF4F85" w:rsidRPr="00DF4F85" w:rsidRDefault="00DF4F85" w:rsidP="00DF4F85">
      <w:pPr>
        <w:rPr>
          <w:lang w:val="ru-RU"/>
        </w:rPr>
      </w:pPr>
      <w:r w:rsidRPr="00DF4F85">
        <w:rPr>
          <w:lang w:val="ru-RU"/>
        </w:rPr>
        <w:t>Инвестиционная деятельность в корпоративном секторе играет ключевую роль в развитии экономики и обеспечении роста предприятий. Однако она также сопряжена с рисками и потенциальными конфликтами интересов. Для обеспечения справедливых и эффективных инвестиций в корпоративном секторе существует регулирование, которое регламентирует правила и стандарты, соблюдение которых обязательно для инвесторов и корпоративных организаций.</w:t>
      </w:r>
    </w:p>
    <w:p w:rsidR="00DF4F85" w:rsidRPr="00DF4F85" w:rsidRDefault="00DF4F85" w:rsidP="00DF4F85">
      <w:pPr>
        <w:pStyle w:val="2"/>
      </w:pPr>
      <w:proofErr w:type="spellStart"/>
      <w:r w:rsidRPr="00DF4F85">
        <w:t>Значение</w:t>
      </w:r>
      <w:proofErr w:type="spellEnd"/>
      <w:r w:rsidRPr="00DF4F85">
        <w:t xml:space="preserve"> </w:t>
      </w:r>
      <w:proofErr w:type="spellStart"/>
      <w:r w:rsidRPr="00DF4F85">
        <w:t>инвестиций</w:t>
      </w:r>
      <w:proofErr w:type="spellEnd"/>
      <w:r w:rsidRPr="00DF4F85">
        <w:t xml:space="preserve"> в </w:t>
      </w:r>
      <w:proofErr w:type="spellStart"/>
      <w:r w:rsidRPr="00DF4F85">
        <w:t>корпоративно</w:t>
      </w:r>
      <w:bookmarkStart w:id="0" w:name="_GoBack"/>
      <w:bookmarkEnd w:id="0"/>
      <w:r w:rsidRPr="00DF4F85">
        <w:t>м</w:t>
      </w:r>
      <w:proofErr w:type="spellEnd"/>
      <w:r w:rsidRPr="00DF4F85">
        <w:t xml:space="preserve"> </w:t>
      </w:r>
      <w:proofErr w:type="spellStart"/>
      <w:r w:rsidRPr="00DF4F85">
        <w:t>секторе</w:t>
      </w:r>
      <w:proofErr w:type="spellEnd"/>
    </w:p>
    <w:p w:rsidR="00DF4F85" w:rsidRPr="00DF4F85" w:rsidRDefault="00DF4F85" w:rsidP="00DF4F85">
      <w:r w:rsidRPr="00DF4F85">
        <w:rPr>
          <w:lang w:val="ru-RU"/>
        </w:rPr>
        <w:t xml:space="preserve">Инвестиции в корпоративный сектор позволяют компаниям привлекать капитал для развития бизнеса, создания новых рабочих мест и увеличения производства. </w:t>
      </w:r>
      <w:proofErr w:type="spellStart"/>
      <w:r w:rsidRPr="00DF4F85">
        <w:t>Они</w:t>
      </w:r>
      <w:proofErr w:type="spellEnd"/>
      <w:r w:rsidRPr="00DF4F85">
        <w:t xml:space="preserve"> </w:t>
      </w:r>
      <w:proofErr w:type="spellStart"/>
      <w:r w:rsidRPr="00DF4F85">
        <w:t>способствуют</w:t>
      </w:r>
      <w:proofErr w:type="spellEnd"/>
      <w:r w:rsidRPr="00DF4F85">
        <w:t xml:space="preserve"> </w:t>
      </w:r>
      <w:proofErr w:type="spellStart"/>
      <w:r w:rsidRPr="00DF4F85">
        <w:t>росту</w:t>
      </w:r>
      <w:proofErr w:type="spellEnd"/>
      <w:r w:rsidRPr="00DF4F85">
        <w:t xml:space="preserve"> </w:t>
      </w:r>
      <w:proofErr w:type="spellStart"/>
      <w:r w:rsidRPr="00DF4F85">
        <w:t>экономики</w:t>
      </w:r>
      <w:proofErr w:type="spellEnd"/>
      <w:r w:rsidRPr="00DF4F85">
        <w:t xml:space="preserve"> и </w:t>
      </w:r>
      <w:proofErr w:type="spellStart"/>
      <w:r w:rsidRPr="00DF4F85">
        <w:t>повышению</w:t>
      </w:r>
      <w:proofErr w:type="spellEnd"/>
      <w:r w:rsidRPr="00DF4F85">
        <w:t xml:space="preserve"> </w:t>
      </w:r>
      <w:proofErr w:type="spellStart"/>
      <w:r w:rsidRPr="00DF4F85">
        <w:t>благосостояния</w:t>
      </w:r>
      <w:proofErr w:type="spellEnd"/>
      <w:r w:rsidRPr="00DF4F85">
        <w:t xml:space="preserve"> </w:t>
      </w:r>
      <w:proofErr w:type="spellStart"/>
      <w:r w:rsidRPr="00DF4F85">
        <w:t>общества</w:t>
      </w:r>
      <w:proofErr w:type="spellEnd"/>
      <w:r w:rsidRPr="00DF4F85">
        <w:t>.</w:t>
      </w:r>
    </w:p>
    <w:p w:rsidR="00DF4F85" w:rsidRPr="00DF4F85" w:rsidRDefault="00DF4F85" w:rsidP="00DF4F85">
      <w:pPr>
        <w:pStyle w:val="2"/>
        <w:rPr>
          <w:lang w:val="ru-RU"/>
        </w:rPr>
      </w:pPr>
      <w:r w:rsidRPr="00DF4F85">
        <w:rPr>
          <w:lang w:val="ru-RU"/>
        </w:rPr>
        <w:t>Роль корпоративного права в регулировании инвестиций</w:t>
      </w:r>
    </w:p>
    <w:p w:rsidR="00DF4F85" w:rsidRPr="00DF4F85" w:rsidRDefault="00DF4F85" w:rsidP="00DF4F85">
      <w:pPr>
        <w:rPr>
          <w:lang w:val="ru-RU"/>
        </w:rPr>
      </w:pPr>
      <w:proofErr w:type="spellStart"/>
      <w:r w:rsidRPr="00DF4F85">
        <w:rPr>
          <w:lang w:val="ru-RU"/>
        </w:rPr>
        <w:t>Корпоратное</w:t>
      </w:r>
      <w:proofErr w:type="spellEnd"/>
      <w:r w:rsidRPr="00DF4F85">
        <w:rPr>
          <w:lang w:val="ru-RU"/>
        </w:rPr>
        <w:t xml:space="preserve"> право играет важную роль в регулировании инвестиций в корпоративном секторе. Оно устанавливает правила создания, функционирования и управления корпоративными организациями, а также определяет права и обязанности акционеров и инвесторов. Кроме того, </w:t>
      </w:r>
      <w:proofErr w:type="spellStart"/>
      <w:r w:rsidRPr="00DF4F85">
        <w:rPr>
          <w:lang w:val="ru-RU"/>
        </w:rPr>
        <w:t>корпоратное</w:t>
      </w:r>
      <w:proofErr w:type="spellEnd"/>
      <w:r w:rsidRPr="00DF4F85">
        <w:rPr>
          <w:lang w:val="ru-RU"/>
        </w:rPr>
        <w:t xml:space="preserve"> право включает в себя механизмы защиты интересов инвесторов и обеспечения прозрачности корпоративных операций.</w:t>
      </w:r>
    </w:p>
    <w:p w:rsidR="00DF4F85" w:rsidRPr="00DF4F85" w:rsidRDefault="00DF4F85" w:rsidP="00DF4F85">
      <w:pPr>
        <w:pStyle w:val="2"/>
      </w:pPr>
      <w:proofErr w:type="spellStart"/>
      <w:r w:rsidRPr="00DF4F85">
        <w:t>Защита</w:t>
      </w:r>
      <w:proofErr w:type="spellEnd"/>
      <w:r w:rsidRPr="00DF4F85">
        <w:t xml:space="preserve"> </w:t>
      </w:r>
      <w:proofErr w:type="spellStart"/>
      <w:r w:rsidRPr="00DF4F85">
        <w:t>прав</w:t>
      </w:r>
      <w:proofErr w:type="spellEnd"/>
      <w:r w:rsidRPr="00DF4F85">
        <w:t xml:space="preserve"> </w:t>
      </w:r>
      <w:proofErr w:type="spellStart"/>
      <w:r w:rsidRPr="00DF4F85">
        <w:t>инвесторов</w:t>
      </w:r>
      <w:proofErr w:type="spellEnd"/>
    </w:p>
    <w:p w:rsidR="00DF4F85" w:rsidRPr="00DF4F85" w:rsidRDefault="00DF4F85" w:rsidP="00DF4F85">
      <w:pPr>
        <w:rPr>
          <w:lang w:val="ru-RU"/>
        </w:rPr>
      </w:pPr>
      <w:r w:rsidRPr="00DF4F85">
        <w:rPr>
          <w:lang w:val="ru-RU"/>
        </w:rPr>
        <w:t xml:space="preserve">Для обеспечения доверия инвесторов и привлечения капитала в корпоративный сектор необходимы меры по защите их прав. </w:t>
      </w:r>
      <w:proofErr w:type="spellStart"/>
      <w:r w:rsidRPr="00DF4F85">
        <w:rPr>
          <w:lang w:val="ru-RU"/>
        </w:rPr>
        <w:t>Корпоратное</w:t>
      </w:r>
      <w:proofErr w:type="spellEnd"/>
      <w:r w:rsidRPr="00DF4F85">
        <w:rPr>
          <w:lang w:val="ru-RU"/>
        </w:rPr>
        <w:t xml:space="preserve"> право регулирует такие аспекты, как голосование на собраниях акционеров, дивидендные выплаты, информационная прозрачность и доступ к корпоративной документации. Оно также устанавливает механизмы рассмотрения споров и разрешения конфликтов между инвесторами и корпоративными организациями.</w:t>
      </w:r>
    </w:p>
    <w:p w:rsidR="00DF4F85" w:rsidRPr="00DF4F85" w:rsidRDefault="00DF4F85" w:rsidP="00DF4F85">
      <w:pPr>
        <w:pStyle w:val="2"/>
      </w:pPr>
      <w:proofErr w:type="spellStart"/>
      <w:r w:rsidRPr="00DF4F85">
        <w:t>Регулирование</w:t>
      </w:r>
      <w:proofErr w:type="spellEnd"/>
      <w:r w:rsidRPr="00DF4F85">
        <w:t xml:space="preserve"> </w:t>
      </w:r>
      <w:proofErr w:type="spellStart"/>
      <w:r w:rsidRPr="00DF4F85">
        <w:t>слияний</w:t>
      </w:r>
      <w:proofErr w:type="spellEnd"/>
      <w:r w:rsidRPr="00DF4F85">
        <w:t xml:space="preserve"> и </w:t>
      </w:r>
      <w:proofErr w:type="spellStart"/>
      <w:r w:rsidRPr="00DF4F85">
        <w:t>поглощений</w:t>
      </w:r>
      <w:proofErr w:type="spellEnd"/>
    </w:p>
    <w:p w:rsidR="00DF4F85" w:rsidRPr="00DF4F85" w:rsidRDefault="00DF4F85" w:rsidP="00DF4F85">
      <w:pPr>
        <w:rPr>
          <w:lang w:val="ru-RU"/>
        </w:rPr>
      </w:pPr>
      <w:r w:rsidRPr="00DF4F85">
        <w:rPr>
          <w:lang w:val="ru-RU"/>
        </w:rPr>
        <w:t xml:space="preserve">Инвестиции в корпоративный сектор часто связаны с слияниями и поглощениями компаний. </w:t>
      </w:r>
      <w:proofErr w:type="spellStart"/>
      <w:r w:rsidRPr="00DF4F85">
        <w:rPr>
          <w:lang w:val="ru-RU"/>
        </w:rPr>
        <w:t>Корпоратное</w:t>
      </w:r>
      <w:proofErr w:type="spellEnd"/>
      <w:r w:rsidRPr="00DF4F85">
        <w:rPr>
          <w:lang w:val="ru-RU"/>
        </w:rPr>
        <w:t xml:space="preserve"> право определяет процедуры и требования к таким сделкам, чтобы предотвратить злоупотребления и сохранить конкуренцию на рынке.</w:t>
      </w:r>
    </w:p>
    <w:p w:rsidR="00DF4F85" w:rsidRPr="00DF4F85" w:rsidRDefault="00DF4F85" w:rsidP="00DF4F85">
      <w:pPr>
        <w:pStyle w:val="2"/>
      </w:pPr>
      <w:proofErr w:type="spellStart"/>
      <w:r w:rsidRPr="00DF4F85">
        <w:t>Роль</w:t>
      </w:r>
      <w:proofErr w:type="spellEnd"/>
      <w:r w:rsidRPr="00DF4F85">
        <w:t xml:space="preserve"> </w:t>
      </w:r>
      <w:proofErr w:type="spellStart"/>
      <w:r w:rsidRPr="00DF4F85">
        <w:t>регуляторов</w:t>
      </w:r>
      <w:proofErr w:type="spellEnd"/>
      <w:r w:rsidRPr="00DF4F85">
        <w:t xml:space="preserve"> и </w:t>
      </w:r>
      <w:proofErr w:type="spellStart"/>
      <w:r w:rsidRPr="00DF4F85">
        <w:t>международных</w:t>
      </w:r>
      <w:proofErr w:type="spellEnd"/>
      <w:r w:rsidRPr="00DF4F85">
        <w:t xml:space="preserve"> </w:t>
      </w:r>
      <w:proofErr w:type="spellStart"/>
      <w:r w:rsidRPr="00DF4F85">
        <w:t>организаций</w:t>
      </w:r>
      <w:proofErr w:type="spellEnd"/>
    </w:p>
    <w:p w:rsidR="00DF4F85" w:rsidRPr="00DF4F85" w:rsidRDefault="00DF4F85" w:rsidP="00DF4F85">
      <w:pPr>
        <w:rPr>
          <w:lang w:val="ru-RU"/>
        </w:rPr>
      </w:pPr>
      <w:r w:rsidRPr="00DF4F85">
        <w:rPr>
          <w:lang w:val="ru-RU"/>
        </w:rPr>
        <w:t>В регулировании инвестиций в корпоративный сектор активно участвуют государственные регуляторы и международные организации, такие как Комиссия по ценным бумагам и биржам (</w:t>
      </w:r>
      <w:r w:rsidRPr="00DF4F85">
        <w:t>SEC</w:t>
      </w:r>
      <w:r w:rsidRPr="00DF4F85">
        <w:rPr>
          <w:lang w:val="ru-RU"/>
        </w:rPr>
        <w:t>) в США и Организация экономического сотрудничества и развития (ОЭСР). Они разрабатывают стандарты и рекомендации по корпоративному управлению, которые направлены на улучшение прозрачности и ответственности корпоративных организаций.</w:t>
      </w:r>
    </w:p>
    <w:p w:rsidR="00DF4F85" w:rsidRPr="00DF4F85" w:rsidRDefault="00DF4F85" w:rsidP="00DF4F85">
      <w:pPr>
        <w:pStyle w:val="2"/>
        <w:rPr>
          <w:lang w:val="ru-RU"/>
        </w:rPr>
      </w:pPr>
      <w:r w:rsidRPr="00DF4F85">
        <w:rPr>
          <w:lang w:val="ru-RU"/>
        </w:rPr>
        <w:t>Заключение</w:t>
      </w:r>
    </w:p>
    <w:p w:rsidR="00DF4F85" w:rsidRPr="00DF4F85" w:rsidRDefault="00DF4F85" w:rsidP="00DF4F85">
      <w:pPr>
        <w:rPr>
          <w:lang w:val="ru-RU"/>
        </w:rPr>
      </w:pPr>
      <w:r w:rsidRPr="00DF4F85">
        <w:rPr>
          <w:lang w:val="ru-RU"/>
        </w:rPr>
        <w:t>Инвестиции в корпоративный сектор являются важным фактором экономического развития, но для обеспечения их эффективности и справедливости необходимо соблюдение соответствующих норм и стандартов корпоративного права. Регулирование инвестиционной деятельности способствует созданию устойчивой и прозрачной среды для инвесторов и корпоративных организаций, способствуя развитию бизнеса и экономическому росту.</w:t>
      </w:r>
    </w:p>
    <w:sectPr w:rsidR="00DF4F85" w:rsidRPr="00DF4F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E5A"/>
    <w:multiLevelType w:val="multilevel"/>
    <w:tmpl w:val="2B1AE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62806"/>
    <w:multiLevelType w:val="multilevel"/>
    <w:tmpl w:val="3FD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D3FA2"/>
    <w:multiLevelType w:val="multilevel"/>
    <w:tmpl w:val="C56C4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22063"/>
    <w:multiLevelType w:val="multilevel"/>
    <w:tmpl w:val="6484A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00C20"/>
    <w:multiLevelType w:val="multilevel"/>
    <w:tmpl w:val="C4905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C"/>
    <w:rsid w:val="005673C3"/>
    <w:rsid w:val="00DF4F85"/>
    <w:rsid w:val="00E0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3C2E"/>
  <w15:chartTrackingRefBased/>
  <w15:docId w15:val="{82A3F160-6D62-4999-A19A-6945478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4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F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4F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2023-11-07T18:49:00Z</dcterms:created>
  <dcterms:modified xsi:type="dcterms:W3CDTF">2023-11-07T18:50:00Z</dcterms:modified>
</cp:coreProperties>
</file>