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A23251" w:rsidP="00A23251">
      <w:pPr>
        <w:pStyle w:val="1"/>
        <w:rPr>
          <w:lang w:val="ru-RU"/>
        </w:rPr>
      </w:pPr>
      <w:r w:rsidRPr="0031224D">
        <w:rPr>
          <w:lang w:val="ru-RU"/>
        </w:rPr>
        <w:t>Развитие корпоративного законодательства в Европейском союзе</w:t>
      </w:r>
    </w:p>
    <w:p w:rsidR="00A23251" w:rsidRPr="00A23251" w:rsidRDefault="00A23251" w:rsidP="00A23251">
      <w:pPr>
        <w:rPr>
          <w:lang w:val="ru-RU"/>
        </w:rPr>
      </w:pPr>
      <w:r w:rsidRPr="00A23251">
        <w:rPr>
          <w:lang w:val="ru-RU"/>
        </w:rPr>
        <w:t>Европейский союз (ЕС) представляет собой уникальный пример международного объединения, в котором членские страны согласились на гармонизацию и согласование правовых норм в различных областях, включая корпоративное право. Процесс развития корпоративного законодательства в ЕС имеет долгую историю и имеет важное значение для установления общих стандартов и правил для корпоративных субъектов в Европе.</w:t>
      </w:r>
    </w:p>
    <w:p w:rsidR="00A23251" w:rsidRPr="00A23251" w:rsidRDefault="00A23251" w:rsidP="00A23251">
      <w:pPr>
        <w:rPr>
          <w:lang w:val="ru-RU"/>
        </w:rPr>
      </w:pPr>
      <w:bookmarkStart w:id="0" w:name="_GoBack"/>
      <w:bookmarkEnd w:id="0"/>
      <w:r w:rsidRPr="00A23251">
        <w:rPr>
          <w:lang w:val="ru-RU"/>
        </w:rPr>
        <w:t>Корпоративное право в ЕС основывается на принципах свободы учреждения предприятий и свободы предоставления услуг внутри одного внутреннего рынка. Важнейшими актами, регулирующими корпоративное право в ЕС, являются Директива о свободном передвижении капитала и Директива о учреждении предприятий.</w:t>
      </w:r>
    </w:p>
    <w:p w:rsidR="00A23251" w:rsidRPr="00A23251" w:rsidRDefault="00A23251" w:rsidP="00A23251">
      <w:pPr>
        <w:rPr>
          <w:lang w:val="ru-RU"/>
        </w:rPr>
      </w:pPr>
      <w:r w:rsidRPr="00A23251">
        <w:rPr>
          <w:lang w:val="ru-RU"/>
        </w:rPr>
        <w:t>ЕС стремится к гармонизации корпоративного права в членских странах, чтобы обеспечить единые правила и стандарты для предприятий внутри союза. Примером такой гармонизации является Европейский Совет по корпоративному праву (</w:t>
      </w:r>
      <w:r w:rsidRPr="00A23251">
        <w:t>ECCL</w:t>
      </w:r>
      <w:r w:rsidRPr="00A23251">
        <w:rPr>
          <w:lang w:val="ru-RU"/>
        </w:rPr>
        <w:t>), созданный для разработки общих норм и принципов в области корпоративного права.</w:t>
      </w:r>
    </w:p>
    <w:p w:rsidR="00A23251" w:rsidRPr="00A23251" w:rsidRDefault="00A23251" w:rsidP="00A23251">
      <w:pPr>
        <w:rPr>
          <w:lang w:val="ru-RU"/>
        </w:rPr>
      </w:pPr>
      <w:r w:rsidRPr="00A23251">
        <w:rPr>
          <w:lang w:val="ru-RU"/>
        </w:rPr>
        <w:t>В последние десятилетия, важное внимание уделяется развитию принципов управления корпорациями. Страны-члены ЕС активно работают над укреплением корпоративной ответственности, прозрачности и защиты интересов акционеров. Директива о корпоративном управлении и принципы устойчивого развития стали ключевыми элементами этой работы.</w:t>
      </w:r>
    </w:p>
    <w:p w:rsidR="00A23251" w:rsidRPr="00A23251" w:rsidRDefault="00A23251" w:rsidP="00A23251">
      <w:pPr>
        <w:rPr>
          <w:lang w:val="ru-RU"/>
        </w:rPr>
      </w:pPr>
      <w:r w:rsidRPr="00A23251">
        <w:rPr>
          <w:lang w:val="ru-RU"/>
        </w:rPr>
        <w:t>ЕС уделяет значительное внимание вопросам прозрачности и информирования в корпоративном секторе. Законодательство требует от корпораций публикации информации о своей финансовой деятельности, управленческих решениях и политиках в области корпоративной ответственности.</w:t>
      </w:r>
    </w:p>
    <w:p w:rsidR="00A23251" w:rsidRPr="00A23251" w:rsidRDefault="00A23251" w:rsidP="00A23251">
      <w:pPr>
        <w:rPr>
          <w:lang w:val="ru-RU"/>
        </w:rPr>
      </w:pPr>
      <w:r w:rsidRPr="00A23251">
        <w:rPr>
          <w:lang w:val="ru-RU"/>
        </w:rPr>
        <w:t>ЕС также активно работает над борьбой с уклонением от уплаты налогов и налоговыми убежищами, что важно для обеспечения справедливости и социальной ответственности корпораций.</w:t>
      </w:r>
    </w:p>
    <w:p w:rsidR="00A23251" w:rsidRPr="00A23251" w:rsidRDefault="00A23251" w:rsidP="00A23251">
      <w:pPr>
        <w:pStyle w:val="2"/>
        <w:rPr>
          <w:lang w:val="ru-RU"/>
        </w:rPr>
      </w:pPr>
      <w:r w:rsidRPr="00A23251">
        <w:rPr>
          <w:lang w:val="ru-RU"/>
        </w:rPr>
        <w:t>Заключение</w:t>
      </w:r>
    </w:p>
    <w:p w:rsidR="00A23251" w:rsidRPr="00A23251" w:rsidRDefault="00A23251" w:rsidP="00A23251">
      <w:pPr>
        <w:rPr>
          <w:lang w:val="ru-RU"/>
        </w:rPr>
      </w:pPr>
      <w:r w:rsidRPr="00A23251">
        <w:rPr>
          <w:lang w:val="ru-RU"/>
        </w:rPr>
        <w:t>Развитие корпоративного законодательства в ЕС продолжает развиваться в направлении установления общих стандартов и принципов для корпораций, действующих на внутреннем рынке Европы. Это способствует улучшению прозрачности, корпоративной ответственности и защите интересов акционеров и инвесторов. Корпоративное право в ЕС продолжает эволюционировать, чтобы отражать современные вызовы и ожидания в области управления корпорациями и устойчивости бизнеса.</w:t>
      </w:r>
    </w:p>
    <w:sectPr w:rsidR="00A23251" w:rsidRPr="00A232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525"/>
    <w:multiLevelType w:val="multilevel"/>
    <w:tmpl w:val="7F4C1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E7774"/>
    <w:multiLevelType w:val="multilevel"/>
    <w:tmpl w:val="FF26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150DC"/>
    <w:multiLevelType w:val="multilevel"/>
    <w:tmpl w:val="A0880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92B25"/>
    <w:multiLevelType w:val="multilevel"/>
    <w:tmpl w:val="D6E0E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B6065"/>
    <w:multiLevelType w:val="multilevel"/>
    <w:tmpl w:val="C0B8C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9"/>
    <w:rsid w:val="005673C3"/>
    <w:rsid w:val="00A23251"/>
    <w:rsid w:val="00B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CAF5"/>
  <w15:chartTrackingRefBased/>
  <w15:docId w15:val="{C02F0076-A35D-4BCF-8771-97F36CE2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32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32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2023-11-07T18:52:00Z</dcterms:created>
  <dcterms:modified xsi:type="dcterms:W3CDTF">2023-11-07T18:53:00Z</dcterms:modified>
</cp:coreProperties>
</file>