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407" w:rsidRDefault="00D12560" w:rsidP="00D12560">
      <w:pPr>
        <w:pStyle w:val="1"/>
        <w:jc w:val="center"/>
      </w:pPr>
      <w:r w:rsidRPr="00D12560">
        <w:t>Сравнительный анализ логопедических систем разных стран</w:t>
      </w:r>
    </w:p>
    <w:p w:rsidR="00D12560" w:rsidRDefault="00D12560" w:rsidP="00D12560"/>
    <w:p w:rsidR="00D12560" w:rsidRDefault="00D12560" w:rsidP="00D12560">
      <w:bookmarkStart w:id="0" w:name="_GoBack"/>
      <w:r>
        <w:t>Сравнительный анализ логопедических систем разных стран является важным аспектом изучения и развития логопедии как науки и практики. Каждая страна имеет свои собственные подходы к логопедической работе, основанные на культурных, исторических и образователь</w:t>
      </w:r>
      <w:r>
        <w:t>ных особенностях.</w:t>
      </w:r>
    </w:p>
    <w:p w:rsidR="00D12560" w:rsidRDefault="00D12560" w:rsidP="00D12560">
      <w:r>
        <w:t xml:space="preserve">Одним из ключевых аспектов сравнительного анализа является оценка доступности логопедической помощи в разных странах. Некоторые страны могут обеспечивать более широкий доступ к логопедическим услугам, в то время как в других доступ к логопедам может быть ограничен. Это может зависеть от финансовых ресурсов, системы здравоохранения и образования, а также от наличия </w:t>
      </w:r>
      <w:r>
        <w:t>специальных программ поддержки.</w:t>
      </w:r>
    </w:p>
    <w:p w:rsidR="00D12560" w:rsidRDefault="00D12560" w:rsidP="00D12560">
      <w:r>
        <w:t xml:space="preserve">Еще одним важным аспектом является обучение и сертификация логопедов. Стандарты обучения и квалификации логопедов могут различаться от страны к стране. Некоторые страны могут иметь более жесткие требования к обучению и сертификации логопедов, что способствует повышению </w:t>
      </w:r>
      <w:r>
        <w:t>качества логопедической помощи.</w:t>
      </w:r>
    </w:p>
    <w:p w:rsidR="00D12560" w:rsidRDefault="00D12560" w:rsidP="00D12560">
      <w:r>
        <w:t>Культурные особенности также играют важную роль в логопедических системах разных стран. Понимание и уважение культурных различий могут влиять на методы и подходы, используемые логопедами при работе с пациент</w:t>
      </w:r>
      <w:r>
        <w:t>ами из разных культурных групп.</w:t>
      </w:r>
    </w:p>
    <w:p w:rsidR="00D12560" w:rsidRDefault="00D12560" w:rsidP="00D12560">
      <w:r>
        <w:t>Также стоит отметить, что логопедия может быть адаптирована к специфическим потребностям каждой страны. Например, в некоторых странах может быть большая потребность в работе с детьми иммигрантами, в то время как в других странах акцент может быть сделан на работе с детьми</w:t>
      </w:r>
      <w:r>
        <w:t xml:space="preserve"> с ограниченными возможностями.</w:t>
      </w:r>
    </w:p>
    <w:p w:rsidR="00D12560" w:rsidRDefault="00D12560" w:rsidP="00D12560">
      <w:r>
        <w:t>Дополнительно, сравнительный анализ логопедических систем разных стран может также включать в себя изучение использования технологий и инноваций в логопедии. Некоторые страны могут быть более активными в применении современных методов и технологий, таких как компьютерные программы и виртуальная реальность, в процессе коррекции речевых нарушений. Это может значительно повысить эффективность и дос</w:t>
      </w:r>
      <w:r>
        <w:t>тупность логопедической помощи.</w:t>
      </w:r>
    </w:p>
    <w:p w:rsidR="00D12560" w:rsidRDefault="00D12560" w:rsidP="00D12560">
      <w:r>
        <w:t>Кроме того, сравнительный анализ может включать в себя оценку результатов и эффективности логопедической работы в разных странах. Сравнение показателей успеха коррекции речевых нарушений может помочь выявить наилучшие практики и методики, которые могли бы б</w:t>
      </w:r>
      <w:r>
        <w:t>ыть применены в других странах.</w:t>
      </w:r>
    </w:p>
    <w:p w:rsidR="00D12560" w:rsidRDefault="00D12560" w:rsidP="00D12560">
      <w:r>
        <w:t xml:space="preserve">Также важно учитывать факторы, влияющие на эффективность логопедической работы, такие как социально-экономические условия, доступность образования и здравоохранения, а также культурные особенности. Сравнительный анализ должен учитывать контекст каждой страны </w:t>
      </w:r>
      <w:r>
        <w:t>и ее специфические потребности.</w:t>
      </w:r>
    </w:p>
    <w:p w:rsidR="00D12560" w:rsidRDefault="00D12560" w:rsidP="00D12560">
      <w:r>
        <w:t>Итак, сравнительный анализ логопедических систем разных стран является важным инструментом для изучения и совершенствования логопедии. Он позволяет выявить различия и сходства в подходах к коррекции речевых нарушений и способствует обмену опытом между странами для достижения наилучших результатов в работе с пациентами.</w:t>
      </w:r>
    </w:p>
    <w:p w:rsidR="00D12560" w:rsidRPr="00D12560" w:rsidRDefault="00D12560" w:rsidP="00D12560">
      <w:r>
        <w:t>В заключение, сравнительный анализ логопедических систем разных стран позволяет лучше понять разнообразие методов и подходов к логопедической работе. Это важно для обмена опытом и развития логопедии как науки и профессии.</w:t>
      </w:r>
      <w:bookmarkEnd w:id="0"/>
    </w:p>
    <w:sectPr w:rsidR="00D12560" w:rsidRPr="00D12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407"/>
    <w:rsid w:val="006C0407"/>
    <w:rsid w:val="00D1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74822"/>
  <w15:chartTrackingRefBased/>
  <w15:docId w15:val="{DE22FBE2-BED9-443C-86F7-5E458A5C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25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25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2023-11-17T04:41:00Z</dcterms:created>
  <dcterms:modified xsi:type="dcterms:W3CDTF">2023-11-17T04:42:00Z</dcterms:modified>
</cp:coreProperties>
</file>