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EA" w:rsidRDefault="00AE45DA" w:rsidP="00AE45DA">
      <w:pPr>
        <w:pStyle w:val="1"/>
        <w:jc w:val="center"/>
      </w:pPr>
      <w:r w:rsidRPr="00AE45DA">
        <w:t>История развития макроэкономической теории</w:t>
      </w:r>
    </w:p>
    <w:p w:rsidR="00AE45DA" w:rsidRDefault="00AE45DA" w:rsidP="00AE45DA"/>
    <w:p w:rsidR="00AE45DA" w:rsidRDefault="00AE45DA" w:rsidP="00AE45DA">
      <w:bookmarkStart w:id="0" w:name="_GoBack"/>
      <w:r>
        <w:t>Макроэкономика, ключевая область экономической науки, занимается изучением поведения, структуры и решений экономических систем на уровне государства или глобальной экономики. История развития макроэкономической теории начинается с 1930-х годов, когда мировую экономику охватил Великий кризис. Этот период стал поворотным моментом, ибо он показал необходимость глубокого понимания экономич</w:t>
      </w:r>
      <w:r>
        <w:t>еских процессов на макроуровне.</w:t>
      </w:r>
    </w:p>
    <w:p w:rsidR="00AE45DA" w:rsidRDefault="00AE45DA" w:rsidP="00AE45DA">
      <w:r>
        <w:t xml:space="preserve">До кризиса 1930-х годов экономическая теория была сосредоточена в основном на микроэкономических аспектах, таких как поведение отдельных потребителей и фирм. Однако Глобальный экономический кризис показал ограниченность этого подхода и потребовал разработки новых теорий и методов. Наибольший вклад в разработку макроэкономической теории внес Джон </w:t>
      </w:r>
      <w:proofErr w:type="spellStart"/>
      <w:r>
        <w:t>Мейнард</w:t>
      </w:r>
      <w:proofErr w:type="spellEnd"/>
      <w:r>
        <w:t xml:space="preserve"> </w:t>
      </w:r>
      <w:proofErr w:type="spellStart"/>
      <w:r>
        <w:t>Кейнс</w:t>
      </w:r>
      <w:proofErr w:type="spellEnd"/>
      <w:r>
        <w:t xml:space="preserve">, опубликовавший в 1936 году свою знаменитую работу "Общая теория занятости, процента и денег". В ней </w:t>
      </w:r>
      <w:proofErr w:type="spellStart"/>
      <w:r>
        <w:t>Кейнс</w:t>
      </w:r>
      <w:proofErr w:type="spellEnd"/>
      <w:r>
        <w:t xml:space="preserve"> предложил революционный взгляд на экономику, подчеркнув роль государственных расходов и фискальной пол</w:t>
      </w:r>
      <w:r>
        <w:t>итики в стабилизации экономики.</w:t>
      </w:r>
    </w:p>
    <w:p w:rsidR="00AE45DA" w:rsidRDefault="00AE45DA" w:rsidP="00AE45DA">
      <w:r>
        <w:t>После Второй мировой войны макроэкономическая теория продолжила развиваться, ориентируясь на борьбу с инфляцией и безработицей. Экономисты такие, как Милтон Фридман и его последователи из Чикагской школы, сыграли ключевую роль в развитии монетаризма - школы мысли, которая подчеркивает важность денежно-кредитной политики и ограниченную роль государственных вмешательств в экономику. В 1970-х годах, в ответ на стагфляцию, возникла новая классическая макроэкономика, акцентирующая внимание на предположениях рациональных ожиданий и автомат</w:t>
      </w:r>
      <w:r>
        <w:t>ической стабилизации экономики.</w:t>
      </w:r>
    </w:p>
    <w:p w:rsidR="00AE45DA" w:rsidRDefault="00AE45DA" w:rsidP="00AE45DA">
      <w:r>
        <w:t xml:space="preserve">В 1990-е годы макроэкономическая теория продолжила развиваться через интеграцию с микроэкономическими основами и внедрение новых методов, таких как компьютерное моделирование и эконометрика. Это привело к созданию новой кейнсианской макроэкономики, которая сочетает в себе элементы оригинальной теории </w:t>
      </w:r>
      <w:proofErr w:type="spellStart"/>
      <w:r>
        <w:t>Кейнса</w:t>
      </w:r>
      <w:proofErr w:type="spellEnd"/>
      <w:r>
        <w:t xml:space="preserve"> с современными исследовательскими методами. Современная макроэкономика продолжает развиваться, реагируя на новые экономические вызовы, такие как глобализация, технологические изменения и экологические проблемы, тем самым оставаясь важной и динамичной областью научного знания.</w:t>
      </w:r>
    </w:p>
    <w:p w:rsidR="00AE45DA" w:rsidRDefault="00AE45DA" w:rsidP="00AE45DA">
      <w:r>
        <w:t>Продолжая тему развития макроэкономической теории, с начала XXI века внимание ученых и практиков все больше сосредоточилось на вопросах глобализации и ее влияния на национальные экономики. В условиях усиления экономической интеграции и взаимозависимости стран возникает необходимость переосмысления традиционных подходов к экономическому регулированию. Экономические кризисы, такие как финансовый кризис 2008 года, дополнительно подчеркивают необходимость более глубокого понимания глобальных экономических процессов и механизмов международной</w:t>
      </w:r>
      <w:r>
        <w:t xml:space="preserve"> финансовой системы.</w:t>
      </w:r>
    </w:p>
    <w:p w:rsidR="00AE45DA" w:rsidRDefault="00AE45DA" w:rsidP="00AE45DA">
      <w:r>
        <w:t xml:space="preserve">Современная макроэкономика также активно изучает влияние технологических инноваций на экономику. Развитие цифровых технологий, искусственного интеллекта и автоматизации оказывают значительное влияние на производительность труда, структуру рынка труда и общую экономическую динамику. В этой связи актуальными становятся исследования в области экономики образования, профессиональной подготовки и переподготовки кадров в условиях </w:t>
      </w:r>
      <w:r>
        <w:t>быстро меняющегося рынка труда.</w:t>
      </w:r>
    </w:p>
    <w:p w:rsidR="00AE45DA" w:rsidRDefault="00AE45DA" w:rsidP="00AE45DA">
      <w:r>
        <w:t xml:space="preserve">Экологические вопросы также входят в сферу интересов макроэкономистов, особенно в контексте изменения климата и устойчивого развития. Изучение экономических аспектов экологической политики, таких как углеродное налогообложение, торговля выбросами и инвестиции в </w:t>
      </w:r>
      <w:r>
        <w:lastRenderedPageBreak/>
        <w:t>возобновляемую энергетику, становится все более важным. Это направление исследований помогает формировать политику, направленную на снижение воздействия экономической деятельности на окружающую среду при сохранении ус</w:t>
      </w:r>
      <w:r>
        <w:t>тойчивого экономического роста.</w:t>
      </w:r>
    </w:p>
    <w:p w:rsidR="00AE45DA" w:rsidRPr="00AE45DA" w:rsidRDefault="00AE45DA" w:rsidP="00AE45DA">
      <w:r>
        <w:t>Таким образом, макроэкономика как научная дисциплина постоянно развивается, отвечая на вызовы современности. Она интегрирует в себя знания из различных областей и применяет новые методологии для анализа и понимания сложных экономических процессов. Исследования в области макроэкономики продолжают оказывать значительное влияние на экономическую политику и практику по всему миру, способствуя развитию более сбалансированных и устойчивых экономических систем.</w:t>
      </w:r>
      <w:bookmarkEnd w:id="0"/>
    </w:p>
    <w:sectPr w:rsidR="00AE45DA" w:rsidRPr="00AE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EA"/>
    <w:rsid w:val="00882FEA"/>
    <w:rsid w:val="00A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618C"/>
  <w15:chartTrackingRefBased/>
  <w15:docId w15:val="{C722B16E-B74B-4A10-B4FF-4C7E2549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45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5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2023-11-17T16:42:00Z</dcterms:created>
  <dcterms:modified xsi:type="dcterms:W3CDTF">2023-11-17T16:44:00Z</dcterms:modified>
</cp:coreProperties>
</file>