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52" w:rsidRDefault="00A85E8B" w:rsidP="00A85E8B">
      <w:pPr>
        <w:pStyle w:val="1"/>
        <w:jc w:val="center"/>
      </w:pPr>
      <w:r w:rsidRPr="00A85E8B">
        <w:t>Влияние инфляции на экономический рост</w:t>
      </w:r>
    </w:p>
    <w:p w:rsidR="00A85E8B" w:rsidRDefault="00A85E8B" w:rsidP="00A85E8B"/>
    <w:p w:rsidR="00A85E8B" w:rsidRDefault="00A85E8B" w:rsidP="00A85E8B">
      <w:bookmarkStart w:id="0" w:name="_GoBack"/>
      <w:r>
        <w:t>Влияние инфляции на экономический рост является одним из ключевых вопросов в макроэкономике. Инфляция, определяемая как общее и продолжительное повышение уровня цен на товары и услуги, может оказывать как положительное, так и отрицательное влияние на экономический рост страны. Понимание этого взаимодействия помогает государственным регуляторам и центральным банкам формулировать эффе</w:t>
      </w:r>
      <w:r>
        <w:t>ктивную экономическую политику.</w:t>
      </w:r>
    </w:p>
    <w:p w:rsidR="00A85E8B" w:rsidRDefault="00A85E8B" w:rsidP="00A85E8B">
      <w:r>
        <w:t>Незначительная инфляция часто рассматривается как признак здоровой экономики, поскольку она может стимулировать производство и потребление. В условиях умеренной инфляции производители могут повышать цены, что ведет к увеличению прибылей и инвестиций в расширение производства. С другой стороны, у потребителей появляется стимул тратить деньги сейчас, а не откладывать покупки, опасаясь дальнейшего роста цен. Таким образом, умеренная инфляция может поддерживать экономическую активность и способствовать росту ВВ</w:t>
      </w:r>
      <w:r>
        <w:t>П.</w:t>
      </w:r>
    </w:p>
    <w:p w:rsidR="00A85E8B" w:rsidRDefault="00A85E8B" w:rsidP="00A85E8B">
      <w:r>
        <w:t>Однако высокий уровень инфляции часто ведет к экономической нестабильности. Существенный и неконтролируемый рост цен может снижать покупательную способность населения, ухудшая уровень жизни. Кроме того, инфляция может привести к снижению реальных доходов, что отрицательно сказывается на потреблении и сбережениях. Высокая инфляция создает неопределенность в экономике, увеличивая риски для инвесторов и тем</w:t>
      </w:r>
      <w:r>
        <w:t xml:space="preserve"> самым снижая объем инвестиций.</w:t>
      </w:r>
    </w:p>
    <w:p w:rsidR="00A85E8B" w:rsidRDefault="00A85E8B" w:rsidP="00A85E8B">
      <w:r>
        <w:t xml:space="preserve">Инфляция также влияет на внешнюю торговлю. При высокой инфляции национальная валюта обесценивается по отношению к валютам других стран, что делает экспортные товары более конкурентоспособными, но одновременно увеличивает стоимость импорта. Это может быть выгодно для </w:t>
      </w:r>
      <w:proofErr w:type="spellStart"/>
      <w:r>
        <w:t>экспортно</w:t>
      </w:r>
      <w:proofErr w:type="spellEnd"/>
      <w:r>
        <w:t xml:space="preserve"> ориентированных отраслей, но негативно сказывается на экономике страны в целом, особенно если</w:t>
      </w:r>
      <w:r>
        <w:t xml:space="preserve"> она сильно зависит от импорта.</w:t>
      </w:r>
    </w:p>
    <w:p w:rsidR="00A85E8B" w:rsidRDefault="00A85E8B" w:rsidP="00A85E8B">
      <w:r>
        <w:t>В долгосрочной перспективе высокая инфляция может подорвать доверие к национальной валюте, что приводит к сокращению инвестиций и замедлению экономического роста. Для предотвращения этих негативных последствий государственные регуляторы и центральные банки стремятся к проведению политики, направленной на поддержание стабильности цен, что является ключевым фактором ус</w:t>
      </w:r>
      <w:r>
        <w:t>тойчивого экономического роста.</w:t>
      </w:r>
    </w:p>
    <w:p w:rsidR="00A85E8B" w:rsidRDefault="00A85E8B" w:rsidP="00A85E8B">
      <w:r>
        <w:t>Таким образом, влияние инфляции на экономический рост является сложным и многогранным. Важно найти баланс меж</w:t>
      </w:r>
      <w:r>
        <w:t>ду умеренной инфляцией, которая</w:t>
      </w:r>
      <w:r>
        <w:t xml:space="preserve"> способствует стимулированию экономической активности, и высокой инфляцией, которая может привести к экономическим дисбалансам и замедлению роста. Управление инфляцией с помощью эффективной денежно-кредитной политики и фискального регулирования является ключевой задачей макроэкономического управления в любой стране.</w:t>
      </w:r>
    </w:p>
    <w:p w:rsidR="00A85E8B" w:rsidRDefault="00A85E8B" w:rsidP="00A85E8B">
      <w:r>
        <w:t>Продолжая анализ влияния инфляции на экономический рост, следует отметить, что долгосрочные последствия высокой инфляции могут оказывать глубокое воздействие на экономическую структуру страны. Инфляция искажает ценовые сигналы, что может привести к неэффективному распределению ресурсов в экономике. Компании и инвесторы, сталкиваясь с неопределенностью в отношении будущих цен, могут сокращать или откладывать капиталовложения, что замедляет технологическое обновле</w:t>
      </w:r>
      <w:r>
        <w:t>ние и инновационную активность.</w:t>
      </w:r>
    </w:p>
    <w:p w:rsidR="00A85E8B" w:rsidRDefault="00A85E8B" w:rsidP="00A85E8B">
      <w:r>
        <w:t xml:space="preserve">С другой стороны, в условиях дефляции, когда уровень цен снижается, потребители и предприятия могут откладывать расходы и инвестиции в ожидании дальнейшего падения цен. Это может привести к снижению общего спроса в экономике, увеличению безработицы и даже к </w:t>
      </w:r>
      <w:r>
        <w:lastRenderedPageBreak/>
        <w:t>экономическому спаду. Таким образом, как чрезмерная инфляция, так и дефляция могут иметь негативные послед</w:t>
      </w:r>
      <w:r>
        <w:t>ствия для экономического роста.</w:t>
      </w:r>
    </w:p>
    <w:p w:rsidR="00A85E8B" w:rsidRDefault="00A85E8B" w:rsidP="00A85E8B">
      <w:r>
        <w:t>Ключевым элементом управления инфляцией является монетарная политика центрального банка. Через регулирование процентных ставок и управление денежной массой центральный банк стремится поддерживать инфляцию на целевом уровне, который считается оптимальным для экономического роста. Это требует тщательного балансирования, так как слишком жесткая монетарная политика может привести к замедлению экономической активности, а слишк</w:t>
      </w:r>
      <w:r>
        <w:t>ом мягкая — к разгону инфляции.</w:t>
      </w:r>
    </w:p>
    <w:p w:rsidR="00A85E8B" w:rsidRDefault="00A85E8B" w:rsidP="00A85E8B">
      <w:r>
        <w:t>Фискальная политика также играет важную роль в управлении инфляцией. Правительственные расходы и налоговая политика могут использоваться для регулирования общего спроса в экономике, что, в свою очередь, влияет на уровень инфляции. Например, увеличение государственных расходов может стимулировать экономическую активность, но также может привести к уве</w:t>
      </w:r>
      <w:r>
        <w:t>личению инфляционного давления.</w:t>
      </w:r>
    </w:p>
    <w:p w:rsidR="00A85E8B" w:rsidRDefault="00A85E8B" w:rsidP="00A85E8B">
      <w:r>
        <w:t>Важным аспектом является также психологический фактор. Инфляционные ожидания населения и бизнеса могут самостоятельно поддерживать высокий уровень инфляции, даже если объективные экономические условия для этого отсутствуют. Поэтому сохранение кредита доверия к экономической политике и мерам правительства и центрального банка становится ключевым</w:t>
      </w:r>
      <w:r>
        <w:t xml:space="preserve"> фактором в борьбе с инфляцией.</w:t>
      </w:r>
    </w:p>
    <w:p w:rsidR="00A85E8B" w:rsidRPr="00A85E8B" w:rsidRDefault="00A85E8B" w:rsidP="00A85E8B">
      <w:r>
        <w:t>Таким образом, инфляция оказывает сложное и многогранное влияние на экономический рост. Управление инфляцией требует комплексного подхода, сочетающего монетарную, фискальную и регуляторную политики, а также учета псих</w:t>
      </w:r>
      <w:r>
        <w:t>ологических аспектов экономичес</w:t>
      </w:r>
      <w:r>
        <w:t>кой деятельности. Эффективное регулирование инфляции является неотъемлемой частью стратегии достижения устойчивого экономического роста и благополучия в любой стране.</w:t>
      </w:r>
      <w:bookmarkEnd w:id="0"/>
    </w:p>
    <w:sectPr w:rsidR="00A85E8B" w:rsidRPr="00A8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2"/>
    <w:rsid w:val="00A85E8B"/>
    <w:rsid w:val="00E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799"/>
  <w15:chartTrackingRefBased/>
  <w15:docId w15:val="{9698F359-E537-4BC9-B713-E25E1B44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2023-11-17T16:49:00Z</dcterms:created>
  <dcterms:modified xsi:type="dcterms:W3CDTF">2023-11-17T16:55:00Z</dcterms:modified>
</cp:coreProperties>
</file>