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83" w:rsidRDefault="0041525D" w:rsidP="0041525D">
      <w:pPr>
        <w:pStyle w:val="1"/>
        <w:jc w:val="center"/>
      </w:pPr>
      <w:r w:rsidRPr="0041525D">
        <w:t>Фискальная политика и её влияние на экономику</w:t>
      </w:r>
    </w:p>
    <w:p w:rsidR="0041525D" w:rsidRDefault="0041525D" w:rsidP="0041525D"/>
    <w:p w:rsidR="0041525D" w:rsidRDefault="0041525D" w:rsidP="0041525D">
      <w:bookmarkStart w:id="0" w:name="_GoBack"/>
      <w:r>
        <w:t>Фискальная политика является одним из основных инструментов макроэкономического регулирования, который заключается в управлении государственными доходами и расходами для воздействия на экономику страны. Через изменения в налоговом законодательстве и государственных расходах правительство стремится стимулировать экономический рост, снизить безработицу, стабилизировать цены и достичь общего экономического равновесия. Фискальная политика может быть</w:t>
      </w:r>
      <w:r>
        <w:t>,</w:t>
      </w:r>
      <w:r>
        <w:t xml:space="preserve"> как экспансионистской, так и </w:t>
      </w:r>
      <w:proofErr w:type="spellStart"/>
      <w:r>
        <w:t>рестрикционной</w:t>
      </w:r>
      <w:proofErr w:type="spellEnd"/>
      <w:r>
        <w:t xml:space="preserve"> в зависимости от текущих экономических</w:t>
      </w:r>
      <w:r>
        <w:t xml:space="preserve"> условий и целей правительства.</w:t>
      </w:r>
    </w:p>
    <w:p w:rsidR="0041525D" w:rsidRDefault="0041525D" w:rsidP="0041525D">
      <w:r>
        <w:t>Экспансионистская фискальная политика применяется для стимулирования экономического роста, особенно в периоды рецессии. Она включает в себя увеличение государственных расходов, снижение налогов или их сочетание. Увеличение государственных расходов может быть направлено на финансирование общественных работ, образования, здравоохранения и других социальных программ, что стимулирует спрос и создает новые рабочие места. Снижение налогов увеличивает доходы домохозяйств и компаний, стимулируя потребление и инвест</w:t>
      </w:r>
      <w:r>
        <w:t>иции.</w:t>
      </w:r>
    </w:p>
    <w:p w:rsidR="0041525D" w:rsidRDefault="0041525D" w:rsidP="0041525D">
      <w:proofErr w:type="spellStart"/>
      <w:r>
        <w:t>Рестрикционная</w:t>
      </w:r>
      <w:proofErr w:type="spellEnd"/>
      <w:r>
        <w:t xml:space="preserve"> фискальная политика направлена на сокращение инфляции и снижение дефицита государственного бюджета. Это достигается за счет сокращения государственных расходов, увеличения налогов или комбинации обеих мер. Такая политика может быть необходима в периоды экономического бума, когда существует риск перегр</w:t>
      </w:r>
      <w:r>
        <w:t>ева экономики и роста инфляции.</w:t>
      </w:r>
    </w:p>
    <w:p w:rsidR="0041525D" w:rsidRDefault="0041525D" w:rsidP="0041525D">
      <w:r>
        <w:t>Важным аспектом фискальной политики является ее влияние на государственный долг. Расходы, превышающие доходы, приводят к накоплению долга, что может оказывать долгосрочное давление на экономику. Высокий уровень государственного долга может ограничивать возможности для будущих фискальных стимулов и повышать р</w:t>
      </w:r>
      <w:r>
        <w:t>иски финансовой нестабильности.</w:t>
      </w:r>
    </w:p>
    <w:p w:rsidR="0041525D" w:rsidRDefault="0041525D" w:rsidP="0041525D">
      <w:r>
        <w:t xml:space="preserve">Фискальная политика тесно связана с денежно-кредитной политикой, проводимой центральным банком. Согласованное использование этих двух инструментов может усиливать эффекты экономического регулирования. Однако несогласованные действия могут привести к противоположным результатам и </w:t>
      </w:r>
      <w:r>
        <w:t>усилению экономических проблем.</w:t>
      </w:r>
    </w:p>
    <w:p w:rsidR="0041525D" w:rsidRDefault="0041525D" w:rsidP="0041525D">
      <w:r>
        <w:t>Фискальная политика также играет ключевую роль в социальной защите и перераспределении доходов. Правительственные расходы на социальные программы помогают снижать уровень бедности и неравенства, в то время как прогрессивная налоговая система способствует более справед</w:t>
      </w:r>
      <w:r>
        <w:t>ливому распределению доходов.</w:t>
      </w:r>
    </w:p>
    <w:p w:rsidR="0041525D" w:rsidRDefault="0041525D" w:rsidP="0041525D">
      <w:r>
        <w:t xml:space="preserve">В </w:t>
      </w:r>
      <w:r>
        <w:t>целом, фискальная политика явля</w:t>
      </w:r>
      <w:r>
        <w:t>ется мощным инструментом влияния на экономическую деятельность и общественное благосостояние. Эффективное использование фискальных инструментов требует тщательного планирования и учета текущего состояния экономики, а также потенциальных долгосрочных последствий для экономического роста и стабильности.</w:t>
      </w:r>
    </w:p>
    <w:p w:rsidR="0041525D" w:rsidRDefault="0041525D" w:rsidP="0041525D">
      <w:r>
        <w:t>Продолжая тему фискальной политики и её влияния на экономику, следует подчеркнуть, что качество государственных расходов и эффективность налоговой системы имеют критическое значение. Нецелевое использование бюджетных средств, низкая эффективность государственных инвестиций и коррупция могут существенно снизить положительные эффекты фискальных стимулов. Адекватное и эффективное распределение государственных средств, направленное на поддержку инноваций, образования, здравоохранения и инфраструктуры, может значительно усилить экономичес</w:t>
      </w:r>
      <w:r>
        <w:t>кий рост и социальное развитие.</w:t>
      </w:r>
    </w:p>
    <w:p w:rsidR="0041525D" w:rsidRDefault="0041525D" w:rsidP="0041525D">
      <w:r>
        <w:lastRenderedPageBreak/>
        <w:t>Кроме того, прозрачность и ответственность в фискальной политике имеют огромное значение для доверия населения и инвесторов. Непрозрачное управление финансами и отсутствие контроля за государственными расходами могут привести к потере доверия и снижению эффективности экономической политики. Это, в свою очередь, может усилить экономические</w:t>
      </w:r>
      <w:r>
        <w:t xml:space="preserve"> проблемы и замедлить рост.</w:t>
      </w:r>
    </w:p>
    <w:p w:rsidR="0041525D" w:rsidRDefault="0041525D" w:rsidP="0041525D">
      <w:r>
        <w:t>Фискальная политика также тесно связана с социальной политикой. Меры, направленные на поддержку наиболее уязвимых слоев населения и снижение социального неравенства, не только способствуют улучшению общественного благосостояния, но и могут стимулировать экономический рост через увел</w:t>
      </w:r>
      <w:r>
        <w:t>ичение потребительского спроса.</w:t>
      </w:r>
    </w:p>
    <w:p w:rsidR="0041525D" w:rsidRDefault="0041525D" w:rsidP="0041525D">
      <w:r>
        <w:t>Важным аспектом фискальной политики является её влияние на инфляцию. Расширительная фискальная политика, особенно в условиях высокой занятости и производственных мощностей, может привести к инфляционному давлению. Поэтому необходимо тщательно сбалансировать стимулирующие меры с целью по</w:t>
      </w:r>
      <w:r>
        <w:t>ддержания ценовой стабильности.</w:t>
      </w:r>
    </w:p>
    <w:p w:rsidR="0041525D" w:rsidRDefault="0041525D" w:rsidP="0041525D">
      <w:r>
        <w:t>В контексте глобализации фискальная политика также сталкивается с вызовами, связанными с международной конкуренцией и налоговым планированием международных компаний. Взаимодействие налоговых систем разных стран и борьба с уклонением от налогов требуют коорд</w:t>
      </w:r>
      <w:r>
        <w:t>инации на международном уровне.</w:t>
      </w:r>
    </w:p>
    <w:p w:rsidR="0041525D" w:rsidRPr="0041525D" w:rsidRDefault="0041525D" w:rsidP="0041525D">
      <w:r>
        <w:t>В заключение, фискальная политика оказывает многогранное влияние на экономику страны. Она является важным инструментом для стимулирования экономического роста, снижения безработицы, обеспечения социальной защиты и поддержания ценовой стабильности. Эффективное и ответственное использование фискальных инструментов требует комплексного подхода, учитывающего текущее состояние экономики, социальные потребности и долгосрочные перспективы развития.</w:t>
      </w:r>
      <w:bookmarkEnd w:id="0"/>
    </w:p>
    <w:sectPr w:rsidR="0041525D" w:rsidRPr="0041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83"/>
    <w:rsid w:val="0041525D"/>
    <w:rsid w:val="007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C07A"/>
  <w15:chartTrackingRefBased/>
  <w15:docId w15:val="{07EC952F-DC17-4FEA-A0BA-2532604B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2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2023-11-17T16:56:00Z</dcterms:created>
  <dcterms:modified xsi:type="dcterms:W3CDTF">2023-11-17T16:58:00Z</dcterms:modified>
</cp:coreProperties>
</file>