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E7" w:rsidRDefault="0053715B" w:rsidP="0053715B">
      <w:pPr>
        <w:pStyle w:val="1"/>
        <w:jc w:val="center"/>
      </w:pPr>
      <w:r w:rsidRPr="0053715B">
        <w:t>Монетарная политика и её роль в регулировании экономики</w:t>
      </w:r>
    </w:p>
    <w:p w:rsidR="0053715B" w:rsidRDefault="0053715B" w:rsidP="0053715B"/>
    <w:p w:rsidR="0053715B" w:rsidRDefault="0053715B" w:rsidP="0053715B">
      <w:bookmarkStart w:id="0" w:name="_GoBack"/>
      <w:r>
        <w:t>Монетарная политика является одним из ключевых инструментов макроэкономического управления, используемым для регулирования объема денежного предложения и уровня процентных ставок в экономике. Осуществляется она центральными банками и направлена на достижение нескольких основных целей: стабилизация цен (контроль инфляции), стимулирование экономического роста, сокращение безработицы и поддержание финансовой стабильности. Монетарная политика играет важную роль в обеспечении экономической стабильности, поддерживая равновесие между эк</w:t>
      </w:r>
      <w:r>
        <w:t>ономическим ростом и инфляцией.</w:t>
      </w:r>
    </w:p>
    <w:p w:rsidR="0053715B" w:rsidRDefault="0053715B" w:rsidP="0053715B">
      <w:r>
        <w:t xml:space="preserve">Одним из главных инструментов монетарной политики является управление процентными ставками. Путем изменения ключевой ставки центральный банк влияет на стоимость кредита в экономике. Повышение ставок делает заемные средства более дорогими, что может сдерживать инфляцию и охлаждать перегретую экономику. Снижение ставок, наоборот, делает кредиты доступнее, стимулируя инвестиции и потребление, что может поддержать </w:t>
      </w:r>
      <w:r>
        <w:t>экономику в периоды замедления.</w:t>
      </w:r>
    </w:p>
    <w:p w:rsidR="0053715B" w:rsidRDefault="0053715B" w:rsidP="0053715B">
      <w:r>
        <w:t>Другой важный аспект монетарной политики – управление денежной массой. Центральный банк может влиять на количество денег в обращении через операции на открытом рынке, регулирование банковских резервов и предоставление краткосрочного финансирования коммерческим банкам. Увеличение денежной массы обычно направлено на стимулирование экономической активности, в то время как её сокращение по</w:t>
      </w:r>
      <w:r>
        <w:t>могает контролировать инфляцию.</w:t>
      </w:r>
    </w:p>
    <w:p w:rsidR="0053715B" w:rsidRDefault="0053715B" w:rsidP="0053715B">
      <w:r>
        <w:t>Монетарная политика тесно связана с кредитным и банковским секторами, поскольку ключевые решения центрального банка напрямую влияют на условия кредитования и ликвидность банков. Поддержание здоровья финансовой системы и предотвращение банковских кризисов является еще одной важн</w:t>
      </w:r>
      <w:r>
        <w:t>ой задачей монетарной политики.</w:t>
      </w:r>
    </w:p>
    <w:p w:rsidR="0053715B" w:rsidRDefault="0053715B" w:rsidP="0053715B">
      <w:r>
        <w:t>В условиях глобализации монетарная политика также сталкивается с вызовами, связанными с международными капитальными потоками и валютными курсами. Решения центральных банков в крупных экономиках могут оказывать значительное влияние на экономики других стран,</w:t>
      </w:r>
      <w:r>
        <w:t xml:space="preserve"> особенно в развивающемся мире.</w:t>
      </w:r>
    </w:p>
    <w:p w:rsidR="0053715B" w:rsidRDefault="0053715B" w:rsidP="0053715B">
      <w:r>
        <w:t>В последние десятилетия монетарная политика стала предметом инноваций и экспериментов. После финансового кризиса 2008 года многие центральные банки начали применять нетрадиционные методы, такие как количественное смягчение, направленные на поддержание ликвидности и стимулирование экономики в усл</w:t>
      </w:r>
      <w:r>
        <w:t>овиях низких процентных ставок.</w:t>
      </w:r>
    </w:p>
    <w:p w:rsidR="0053715B" w:rsidRDefault="0053715B" w:rsidP="0053715B">
      <w:r>
        <w:t>В целом, монетарная политика о</w:t>
      </w:r>
      <w:r>
        <w:t>стается ключевым элементом макроэкономического управления. Её цели и методы постоянно адаптируются к изменяющимся экономическим условиям и новым вызовам, сохраняя при этом фокус на стабилизацию экономики и поддержание устойчивого экономического роста.</w:t>
      </w:r>
    </w:p>
    <w:p w:rsidR="0053715B" w:rsidRDefault="0053715B" w:rsidP="0053715B">
      <w:r>
        <w:t>Продолжая рассмотрение роли монетарной политики в регулировании экономики, стоит отметить, что эффективность монетарных мер зависит от множества факторов, включая экономический цикл, уровень инфляции, состояние финансовой системы и общее довери</w:t>
      </w:r>
      <w:r>
        <w:t>е к денежно-кредитной политике.</w:t>
      </w:r>
    </w:p>
    <w:p w:rsidR="0053715B" w:rsidRDefault="0053715B" w:rsidP="0053715B">
      <w:r>
        <w:t xml:space="preserve">Один из важных аспектов современной монетарной политики – это инфляционное </w:t>
      </w:r>
      <w:proofErr w:type="spellStart"/>
      <w:r>
        <w:t>таргетирование</w:t>
      </w:r>
      <w:proofErr w:type="spellEnd"/>
      <w:r>
        <w:t xml:space="preserve">. Многие центральные банки устанавливают целевой уровень инфляции и используют инструменты монетарной политики для его достижения. Поддержание стабильного уровня инфляции помогает уменьшить неопределенность в экономике, способствует </w:t>
      </w:r>
      <w:r>
        <w:lastRenderedPageBreak/>
        <w:t>долгосрочному планированию и инвестициям, а также поддерживает</w:t>
      </w:r>
      <w:r>
        <w:t xml:space="preserve"> доверие к национальной валюте.</w:t>
      </w:r>
    </w:p>
    <w:p w:rsidR="0053715B" w:rsidRDefault="0053715B" w:rsidP="0053715B">
      <w:r>
        <w:t>Важную роль в монетарной политике играет также коммуникация центрального банка с рынком. Четкая и прозрачная коммуникация помогает рынку понимать намерения регулятора и формировать адекватные ожидания относительно будущего курса денежно-кредитной политики, что уменьшает вола</w:t>
      </w:r>
      <w:r>
        <w:t>тильность на финансовых рынках.</w:t>
      </w:r>
    </w:p>
    <w:p w:rsidR="0053715B" w:rsidRDefault="0053715B" w:rsidP="0053715B">
      <w:r>
        <w:t>С учетом глобализации финансовых рынков монетарная политика также должна учитывать внешние факторы, такие как курсовые колебания, международные капитальные потоки и экономические политики других стран. Взаимодействие монетарной политики с фискальной политикой и международное сотрудничество становятся все более важными для поддержания глоб</w:t>
      </w:r>
      <w:r>
        <w:t>альной финансовой стабильности.</w:t>
      </w:r>
    </w:p>
    <w:p w:rsidR="0053715B" w:rsidRDefault="0053715B" w:rsidP="0053715B">
      <w:r>
        <w:t>В условиях экономических кризисов, таких как финансовый кризис 2008 года или пандемия COVID-19, монетарная политика становится особенно значимым инструментом. В такие периоды центральные банки часто прибегают к экстренным мерам, включая снижение процентных ставок до рекордно низких уровней и применение нетрадиционных методов, таких как количественное смягчение и прямые покупки активов, для поддержания ликвидности и с</w:t>
      </w:r>
      <w:r>
        <w:t>табильности финансовой системы.</w:t>
      </w:r>
    </w:p>
    <w:p w:rsidR="0053715B" w:rsidRPr="0053715B" w:rsidRDefault="0053715B" w:rsidP="0053715B">
      <w:r>
        <w:t>В заключение, монетарная политика остается неотъемлемым инструментом макроэкономического регулирования. Её гибкость, способность адаптироваться к меняющимся экономическим условиям и эффективное взаимодействие с другими элементами экономической политики определяют её ключевую роль в обеспечении экономической стабильности и устойчивого роста.</w:t>
      </w:r>
      <w:bookmarkEnd w:id="0"/>
    </w:p>
    <w:sectPr w:rsidR="0053715B" w:rsidRPr="0053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E7"/>
    <w:rsid w:val="0053715B"/>
    <w:rsid w:val="00C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AEAA"/>
  <w15:chartTrackingRefBased/>
  <w15:docId w15:val="{9B092399-CC21-4801-9840-AF28269D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1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2023-11-17T16:59:00Z</dcterms:created>
  <dcterms:modified xsi:type="dcterms:W3CDTF">2023-11-17T17:03:00Z</dcterms:modified>
</cp:coreProperties>
</file>