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C0" w:rsidRDefault="0002537E" w:rsidP="0002537E">
      <w:pPr>
        <w:pStyle w:val="1"/>
        <w:jc w:val="center"/>
      </w:pPr>
      <w:r w:rsidRPr="0002537E">
        <w:t>Экологические аспекты в макроэкономике</w:t>
      </w:r>
    </w:p>
    <w:p w:rsidR="0002537E" w:rsidRDefault="0002537E" w:rsidP="0002537E"/>
    <w:p w:rsidR="0002537E" w:rsidRDefault="0002537E" w:rsidP="0002537E">
      <w:bookmarkStart w:id="0" w:name="_GoBack"/>
      <w:r>
        <w:t>Экологические аспекты приобретают всё большее значение в современной макроэкономике, поскольку устойчивое развитие и экологическая устойчивость становятся ключевыми приоритетами для государств и международных организаций. Экологическая макроэкономика исследует взаимосвязь между экономическими процессами и состоянием окружающей среды, рассматривая такие вопросы, как влияние экономической деятельности на окружающую среду, управление природными ресурсами, экологические налоги и экономические последствия измене</w:t>
      </w:r>
      <w:r>
        <w:t>ния климата.</w:t>
      </w:r>
    </w:p>
    <w:p w:rsidR="0002537E" w:rsidRDefault="0002537E" w:rsidP="0002537E">
      <w:r>
        <w:t>Одним из основных вопросов экологической макроэкономики является влияние экономического роста на окружающую среду. Традиционно экономический рост сопровождался увеличением выбросов загрязняющих веществ и эксплуатацией природных ресурсов, что вызывало беспокойство о долгосрочной устойчивости такого роста. В связи с этим возникает необходимость в переходе к модели устойчивого развития, которая учитывает экологические ограничения и стремится к минимизации негативно</w:t>
      </w:r>
      <w:r>
        <w:t>го влияния на окружающую среду.</w:t>
      </w:r>
    </w:p>
    <w:p w:rsidR="0002537E" w:rsidRDefault="0002537E" w:rsidP="0002537E">
      <w:r>
        <w:t>Экологические налоги и регулирование являются важными инструментами экологической макроэкономической политики. Налогообложение загрязнителей и использование рыночных механизмов, таких как торговля квотами на выбросы, могут стимулировать компании и потребителей к более ответственному отношению к окружающей среде. Это также способствует переходу к "зеленой экономике", в которой экономический рост сочетается с сокращен</w:t>
      </w:r>
      <w:r>
        <w:t>ием экологического воздействия.</w:t>
      </w:r>
    </w:p>
    <w:p w:rsidR="0002537E" w:rsidRDefault="0002537E" w:rsidP="0002537E">
      <w:r>
        <w:t>Проблема изменения климата и её влияние на экономику также занимает важное место в экологической макроэкономике. Изменения климата могут иметь серьёзные последствия для сельского хозяйства, здравоохранения, инфраструктуры и общего благосостояния населения. Макроэкономическая политика в этом контексте включает меры по смягчению последствий изменения климата и адаптации к ним, такие как инвестиции в возобновляемые источники энергии, развитие устойчивых го</w:t>
      </w:r>
      <w:r>
        <w:t>родов и защита биоразнообразия.</w:t>
      </w:r>
    </w:p>
    <w:p w:rsidR="0002537E" w:rsidRDefault="0002537E" w:rsidP="0002537E">
      <w:r>
        <w:t>Управление природными ресурсами также является ключевой областью экологической макроэкономики. Рациональное использование ресурсов, таких как вода, леса и минералы, критически важно для поддержания экологического баланса и обеспечения долгосрочного экономического развития. Макроэконом</w:t>
      </w:r>
      <w:r>
        <w:t>ическая политика в этой области</w:t>
      </w:r>
      <w:r>
        <w:t xml:space="preserve"> может включать создание регуляторных рамок для устойчивого управления ресурсами и стимулирование экологически ориентированных инноваций.</w:t>
      </w:r>
    </w:p>
    <w:p w:rsidR="0002537E" w:rsidRDefault="0002537E" w:rsidP="0002537E">
      <w:r>
        <w:t>Экологические аспекты в макроэкономике также тесно связаны с социальными вопросами. Проблемы окружающей среды часто наиболее остро затрагивают уязвимые слои населения, которые могут столкнуться с негативными последствиями, такими как загрязнение, изменение климата и потеря биоразнообразия. Следовательно, экологическая макроэкономическая политика должна учитывать вопросы справедливости и равенства, стремясь к тому, чтобы меры по охране окружающей среды не усу</w:t>
      </w:r>
      <w:r>
        <w:t>губляли социальное неравенство.</w:t>
      </w:r>
    </w:p>
    <w:p w:rsidR="0002537E" w:rsidRDefault="0002537E" w:rsidP="0002537E">
      <w:r>
        <w:t xml:space="preserve">Важной составляющей экологической макроэкономики является концепция "зеленого" роста, которая подразумевает развитие экономики с минимальным воздействием на окружающую среду. Это включает в себя переход к возобновляемым источникам энергии, развитие устойчивых транспортных систем, </w:t>
      </w:r>
      <w:proofErr w:type="spellStart"/>
      <w:r>
        <w:t>энергоэффективность</w:t>
      </w:r>
      <w:proofErr w:type="spellEnd"/>
      <w:r>
        <w:t xml:space="preserve"> и рациональное использование ресурсов. Реализация принципов "зеленого" роста требует</w:t>
      </w:r>
      <w:r>
        <w:t>,</w:t>
      </w:r>
      <w:r>
        <w:t xml:space="preserve"> как изменения в промышленной политике, так и изменения в потребительских предпочтениях и образе жизни населения.</w:t>
      </w:r>
    </w:p>
    <w:p w:rsidR="0002537E" w:rsidRDefault="0002537E" w:rsidP="0002537E">
      <w:r>
        <w:lastRenderedPageBreak/>
        <w:t>Международное сотрудничество также играет ключевую роль в решении глобальных экологических проблем. Поскольку экологические вызовы не ограничиваются границами отдельных государств, международные усилия и соглашения, такие как Парижское соглашение по изменению климата, необходимы для координированного подхода к экологическому управлению и сокращению выбросов парнико</w:t>
      </w:r>
      <w:r>
        <w:t>вых газов на глобальном уровне.</w:t>
      </w:r>
    </w:p>
    <w:p w:rsidR="0002537E" w:rsidRDefault="0002537E" w:rsidP="0002537E">
      <w:r>
        <w:t>В дополнение к этому, экологическая макроэкономика рассматривает и вопросы инноваций и технологического развития. Инвестиции в исследования и разработки в области экологически устойчивых технологий могут не только снизить воздействие на окружающую среду, но и стимулировать экономический рост, открывая новые рынки и создавая новые рабочие мес</w:t>
      </w:r>
      <w:r>
        <w:t>та.</w:t>
      </w:r>
    </w:p>
    <w:p w:rsidR="0002537E" w:rsidRDefault="0002537E" w:rsidP="0002537E">
      <w:r>
        <w:t>Таким образом, экологические аспекты в макроэкономике представляют собой многогранный и сложный комплекс взаимосвязанных вопросов, охватывающий не только экологическую устойчивость, но и социальную справедливость, экономический рост и международное сотрудничество. Учет этих аспектов необходим для создания устойчивой и сбалансированной экономической системы.</w:t>
      </w:r>
    </w:p>
    <w:p w:rsidR="0002537E" w:rsidRPr="0002537E" w:rsidRDefault="0002537E" w:rsidP="0002537E">
      <w:r>
        <w:t>В заключение, экологические аспекты занимают всё более важное место в макроэкономике, поскольку осознание необходимости устойчивого развития и сохранения окружающей среды продолжает расти. Эффективная экологическая макроэкономическая политика требует комплексного подхода, включающего регулирование, налогообложение, инвестиции в устойчивые технологии и международное сотрудничество для достижения экологически устойчивого и экономически эффективного будущего.</w:t>
      </w:r>
      <w:bookmarkEnd w:id="0"/>
    </w:p>
    <w:sectPr w:rsidR="0002537E" w:rsidRPr="000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C0"/>
    <w:rsid w:val="0002537E"/>
    <w:rsid w:val="008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9AAD"/>
  <w15:chartTrackingRefBased/>
  <w15:docId w15:val="{9B03E6BA-E0CF-4B57-B74A-AAB8A88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2023-11-18T03:45:00Z</dcterms:created>
  <dcterms:modified xsi:type="dcterms:W3CDTF">2023-11-18T03:48:00Z</dcterms:modified>
</cp:coreProperties>
</file>