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B7" w:rsidRDefault="00257B4F" w:rsidP="00257B4F">
      <w:pPr>
        <w:pStyle w:val="1"/>
        <w:jc w:val="center"/>
      </w:pPr>
      <w:r w:rsidRPr="00257B4F">
        <w:t>Будущее макроэкономики</w:t>
      </w:r>
      <w:r>
        <w:t>:</w:t>
      </w:r>
      <w:r w:rsidRPr="00257B4F">
        <w:t xml:space="preserve"> вызовы и перспективы</w:t>
      </w:r>
    </w:p>
    <w:p w:rsidR="00257B4F" w:rsidRDefault="00257B4F" w:rsidP="00257B4F"/>
    <w:p w:rsidR="00257B4F" w:rsidRDefault="00257B4F" w:rsidP="00257B4F">
      <w:bookmarkStart w:id="0" w:name="_GoBack"/>
      <w:r>
        <w:t>Современная макроэкономика сталкивается с рядом вызовов и вызывающих вопросов, которые будут иметь важное влияние на ее развитие в будущем. Рассмотрим некоторые из ключевых вызовов и перспектив в области макроэкономики.</w:t>
      </w:r>
    </w:p>
    <w:p w:rsidR="00257B4F" w:rsidRDefault="00257B4F" w:rsidP="00257B4F">
      <w:r>
        <w:t xml:space="preserve">В условиях все более </w:t>
      </w:r>
      <w:proofErr w:type="spellStart"/>
      <w:r>
        <w:t>глобализированной</w:t>
      </w:r>
      <w:proofErr w:type="spellEnd"/>
      <w:r>
        <w:t xml:space="preserve"> экономики важно будет исследовать влияние мировых торговых отношений на макроэкономические показатели. Торговля оказывает влияние на занятость, инфляцию и экономический рост стран. Следовательно, будущее макроэкономики потребует анализа торговых договоров, тарифов и международных отношений.</w:t>
      </w:r>
    </w:p>
    <w:p w:rsidR="00257B4F" w:rsidRDefault="00257B4F" w:rsidP="00257B4F">
      <w:r>
        <w:t xml:space="preserve">Быстрое развитие технологий, таких как искусственный интеллект, автоматизация и </w:t>
      </w:r>
      <w:proofErr w:type="spellStart"/>
      <w:r>
        <w:t>криптовалюты</w:t>
      </w:r>
      <w:proofErr w:type="spellEnd"/>
      <w:r>
        <w:t>, представляет новые вызовы и возможности для макроэкономики. Эти технологии могут изменить структуру рабочей силы, потребительские привычки и даже финансовые рынки.</w:t>
      </w:r>
    </w:p>
    <w:p w:rsidR="00257B4F" w:rsidRDefault="00257B4F" w:rsidP="00257B4F">
      <w:r>
        <w:t>Старение населения во многих странах ставит перед макроэкономикой вопросы о пенсионных системах, здравоохранении и трудовой силе. Будущее макроэкономики потребует разработки устойчивых долгосрочных решений для этих демографических вызовов.</w:t>
      </w:r>
    </w:p>
    <w:p w:rsidR="00257B4F" w:rsidRDefault="00257B4F" w:rsidP="00257B4F">
      <w:r>
        <w:t>Проблемы изменения климата и устойчивого развития становятся все более актуальными. Макроэкономика будет играть важную роль в разработке политик и решений, способствующих экологической устойчивости.</w:t>
      </w:r>
    </w:p>
    <w:p w:rsidR="00257B4F" w:rsidRDefault="00257B4F" w:rsidP="00257B4F">
      <w:r>
        <w:t>Время от времени экономики сталкиваются с финансовыми кризисами и рецессиями. Правильное управление фискальной и денежной политикой будет иметь решающее значение для смягчения негативных последствий таких событий в будущем.</w:t>
      </w:r>
    </w:p>
    <w:p w:rsidR="00257B4F" w:rsidRDefault="00257B4F" w:rsidP="00257B4F">
      <w:r>
        <w:t>Проблемы социальной справедливости и борьба с неравенством становятся все более важными для макроэкономики. Эффективные политики в этой области могут способствовать более устойчивому и справедливому экономическому развитию.</w:t>
      </w:r>
    </w:p>
    <w:p w:rsidR="00257B4F" w:rsidRDefault="00257B4F" w:rsidP="00257B4F">
      <w:r>
        <w:t>Развитие человеческого капитала через образование и профессиональную подготовку становятся ключевыми факторами для конкурентоспособности стран. Макроэкономика будет исследовать, какие стратегии наилучшим образом способствуют укреплению рабочей силы.</w:t>
      </w:r>
    </w:p>
    <w:p w:rsidR="00257B4F" w:rsidRDefault="00257B4F" w:rsidP="00257B4F">
      <w:r>
        <w:t>Глобальные изменения в геополитической обстановке, такие как торговые санкции, геополитические конфликты и смена экономических лидеров, могут оказать существенное влияние на мировую экономику и макроэкономические показатели различных стран.</w:t>
      </w:r>
    </w:p>
    <w:p w:rsidR="00257B4F" w:rsidRDefault="00257B4F" w:rsidP="00257B4F">
      <w:r>
        <w:t>Непредвиденные события, такие как природные катастрофы, пандемии и финансовые кризисы, могут иметь катастрофическое воздействие на мировую экономику. Макроэкономика будет исследовать методы смягчения последствий подобных кризисов и обеспечения экономической устойчивости.</w:t>
      </w:r>
    </w:p>
    <w:p w:rsidR="00257B4F" w:rsidRDefault="00257B4F" w:rsidP="00257B4F">
      <w:r>
        <w:t xml:space="preserve">Расширение цифровых технологий и </w:t>
      </w:r>
      <w:proofErr w:type="spellStart"/>
      <w:r>
        <w:t>цифровизация</w:t>
      </w:r>
      <w:proofErr w:type="spellEnd"/>
      <w:r>
        <w:t xml:space="preserve"> экономики создают новые возможности и вызовы. Эффективное использование данных, </w:t>
      </w:r>
      <w:proofErr w:type="spellStart"/>
      <w:r>
        <w:t>кибербезопасность</w:t>
      </w:r>
      <w:proofErr w:type="spellEnd"/>
      <w:r>
        <w:t xml:space="preserve"> и регулирование цифровых рынков становятся важными аспектами макроэкономической политики.</w:t>
      </w:r>
    </w:p>
    <w:p w:rsidR="00257B4F" w:rsidRDefault="00257B4F" w:rsidP="00257B4F">
      <w:r>
        <w:t>Вопрос о роли государства в экономике и уровне государственного вмешательства будет продолжать вызывать дискуссии. Степень вмешательства государства в регулирование рынков и социальные программы будет влия</w:t>
      </w:r>
      <w:r>
        <w:t>ть на экономические результаты.</w:t>
      </w:r>
    </w:p>
    <w:p w:rsidR="00257B4F" w:rsidRDefault="00257B4F" w:rsidP="00257B4F">
      <w:r>
        <w:lastRenderedPageBreak/>
        <w:t>Изменения в потребительских предпочтениях, связанные с экологической осознанностью и изменением образа жизни, могут воздействовать на отрасли и рынки. Макроэкономика будет исследовать, какие адаптации могут потребоваться для удовлетворения но</w:t>
      </w:r>
      <w:r>
        <w:t>вых потребительских требований.</w:t>
      </w:r>
    </w:p>
    <w:p w:rsidR="00257B4F" w:rsidRDefault="00257B4F" w:rsidP="00257B4F">
      <w:r>
        <w:t>Все эти факторы сформируют сложную панораму будущей макроэкономики, требующей гибкости, инноваций и высокой степени аналитической готовности для решения вызовов</w:t>
      </w:r>
      <w:r>
        <w:t>,</w:t>
      </w:r>
      <w:r>
        <w:t xml:space="preserve"> и достижения экономической стабильности и благосостояния.</w:t>
      </w:r>
    </w:p>
    <w:p w:rsidR="00257B4F" w:rsidRPr="00257B4F" w:rsidRDefault="00257B4F" w:rsidP="00257B4F">
      <w:r>
        <w:t>В заключение, будущее макроэкономики будет олицетворять собой постоянно меняющийся и сложный набор вызовов и перспектив. Для успешного развития экономик стран необходимо активно изучать и адаптироваться к этим изменениям, разрабатывать эффективные стратегии и политики, способствующие устойчивому экономическому росту и благополучию общества.</w:t>
      </w:r>
      <w:bookmarkEnd w:id="0"/>
    </w:p>
    <w:sectPr w:rsidR="00257B4F" w:rsidRPr="0025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B7"/>
    <w:rsid w:val="00257B4F"/>
    <w:rsid w:val="00B5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A299"/>
  <w15:chartTrackingRefBased/>
  <w15:docId w15:val="{848B37BB-9D3E-4381-889E-2DBC96A4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2023-11-18T05:11:00Z</dcterms:created>
  <dcterms:modified xsi:type="dcterms:W3CDTF">2023-11-18T05:12:00Z</dcterms:modified>
</cp:coreProperties>
</file>