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13" w:rsidRDefault="00C35AF2" w:rsidP="00C35AF2">
      <w:pPr>
        <w:pStyle w:val="1"/>
        <w:jc w:val="center"/>
      </w:pPr>
      <w:r w:rsidRPr="00C35AF2">
        <w:t>Макроэкономические аспекты этики и корпоративной социальной ответственности</w:t>
      </w:r>
    </w:p>
    <w:p w:rsidR="00C35AF2" w:rsidRDefault="00C35AF2" w:rsidP="00C35AF2"/>
    <w:p w:rsidR="00C35AF2" w:rsidRDefault="00C35AF2" w:rsidP="00C35AF2">
      <w:bookmarkStart w:id="0" w:name="_GoBack"/>
      <w:r>
        <w:t>Макроэкономические аспекты этики и корпоративной социальной ответственности (КСО) играют ключевую роль в современной экономике. Эти концепции включают в себя не только действия компаний по соблюдению законов и норм, но и их добровольные усилия по улучшению социального, экологического и экономического благополучия общества. Этика и КСО оказывают влияние на репутацию компаний, потребительское восприятие и, в конечном итоге, на их финансовые результаты и у</w:t>
      </w:r>
      <w:r>
        <w:t>стойчивость рыночной экономики.</w:t>
      </w:r>
    </w:p>
    <w:p w:rsidR="00C35AF2" w:rsidRDefault="00C35AF2" w:rsidP="00C35AF2">
      <w:r>
        <w:t>Одним из ключевых аспектов этики и КСО в макроэкономике является их влияние на доверие потребителей и инвесторов. Компании, которые активно занимаются социальной ответственностью и демонстрируют этичное поведение, часто пользуются большим доверием со стороны клиентов и инвесторов. Это доверие может привести к увеличению продаж, лояльности кли</w:t>
      </w:r>
      <w:r>
        <w:t>ентов и привлечению инвестиций.</w:t>
      </w:r>
    </w:p>
    <w:p w:rsidR="00C35AF2" w:rsidRDefault="00C35AF2" w:rsidP="00C35AF2">
      <w:r>
        <w:t>Этика и КСО также важны для устойчивого экономического развития. Компании, уделяющие внимание экологической ответственности и социальным аспектам своей деятельности, способствуют сохранению природных ресурсов, улучшению качества жизни и устойчивому развитию общества. Это, в свою очередь, может вести к уменьшению социального неравенства и улучшению общего</w:t>
      </w:r>
      <w:r>
        <w:t xml:space="preserve"> экономического благосостояния.</w:t>
      </w:r>
    </w:p>
    <w:p w:rsidR="00C35AF2" w:rsidRDefault="00C35AF2" w:rsidP="00C35AF2">
      <w:r>
        <w:t>Важным аспектом КСО является её влияние на трудовые отношения. Компании, соблюдающие высокие стандарты в области трудовых прав и условий труда, способствуют созданию здоровой и мотивированной рабочей силы. Это не только улучшает производительность, но и способствует уменьшению социальных конфликтов и пов</w:t>
      </w:r>
      <w:r>
        <w:t>ышению уровня жизни работников.</w:t>
      </w:r>
    </w:p>
    <w:p w:rsidR="00C35AF2" w:rsidRDefault="00C35AF2" w:rsidP="00C35AF2">
      <w:r>
        <w:t>Кроме того, этика и КСО оказывают влияние на регулирование рынка и государственную политику. Компании, активно участвующие в социально ответственных практиках, могут стимулировать разработку и принятие новых законов и регуляций, направленных на улучшение социаль</w:t>
      </w:r>
      <w:r>
        <w:t>ных и экологических стандартов.</w:t>
      </w:r>
    </w:p>
    <w:p w:rsidR="00C35AF2" w:rsidRDefault="00C35AF2" w:rsidP="00C35AF2">
      <w:r>
        <w:t xml:space="preserve">Также этика и КСО влияют на глобализацию и международные экономические отношения. </w:t>
      </w:r>
      <w:proofErr w:type="spellStart"/>
      <w:r>
        <w:t>Мультинациональные</w:t>
      </w:r>
      <w:proofErr w:type="spellEnd"/>
      <w:r>
        <w:t xml:space="preserve"> компании, придерживающиеся высоких стандартов КСО, могут способствовать распространению этих стандартов в разных странах, улучшая тем самым глобальные трудовые ус</w:t>
      </w:r>
      <w:r>
        <w:t>ловия и экологические практики.</w:t>
      </w:r>
    </w:p>
    <w:p w:rsidR="00C35AF2" w:rsidRDefault="00C35AF2" w:rsidP="00C35AF2">
      <w:r>
        <w:t>В целом, этика и</w:t>
      </w:r>
      <w:r>
        <w:t xml:space="preserve"> корпоративная социальная ответ</w:t>
      </w:r>
      <w:r>
        <w:t>ственность оказывают значительное влияние на макроэкономические процессы. Они способствуют созданию более устойчивой и справедливой экономики, улучшают социальное и экологическое благополучие и укрепляют доверие между компаниями, потребителями и обществом в целом. Эти факторы играют важную роль в долгосрочной экономической стабильности и процветании.</w:t>
      </w:r>
    </w:p>
    <w:p w:rsidR="00C35AF2" w:rsidRDefault="00C35AF2" w:rsidP="00C35AF2">
      <w:r>
        <w:t>Продолжая тему макроэкономических аспектов этики и корпоративной социальной ответственности, стоит отметить, что они также играют важную роль в формировании корпоративной культуры и управленческих практик. Компании, придерживающиеся принципов КСО и этического поведения, часто внедряют прозрачные и ответственные методы управления, что способствует созданию более эффектив</w:t>
      </w:r>
      <w:r>
        <w:t>ной и устойчивой бизнес-модели.</w:t>
      </w:r>
    </w:p>
    <w:p w:rsidR="00C35AF2" w:rsidRDefault="00C35AF2" w:rsidP="00C35AF2">
      <w:r>
        <w:t xml:space="preserve">Этика и КСО также влияют на инновации и конкурентоспособность. Компании, активно интегрирующие социальную ответственность в свою деятельность, часто являются лидерами в </w:t>
      </w:r>
      <w:r>
        <w:lastRenderedPageBreak/>
        <w:t>разработке экологически чистых технологий, социально значимых продуктов и услуг. Это не только способствует улучшению образа компании, но и открывает новые рыночные возможности, укрепля</w:t>
      </w:r>
      <w:r>
        <w:t>я ее конкурентные преимущества.</w:t>
      </w:r>
    </w:p>
    <w:p w:rsidR="00C35AF2" w:rsidRDefault="00C35AF2" w:rsidP="00C35AF2">
      <w:r>
        <w:t xml:space="preserve">Кроме того, КСО и этика играют важную роль в управлении рисками. Компании, учитывающие социальные и экологические аспекты, часто более устойчивы к различным кризисам и </w:t>
      </w:r>
      <w:proofErr w:type="spellStart"/>
      <w:r>
        <w:t>репутационным</w:t>
      </w:r>
      <w:proofErr w:type="spellEnd"/>
      <w:r>
        <w:t xml:space="preserve"> рискам. Это связано с тем, что такие компании стремятся минимизировать негативное воздействие своей деятельности на общество и окружающую среду, что ведет к снижению поте</w:t>
      </w:r>
      <w:r>
        <w:t>нциальных угроз для их бизнеса.</w:t>
      </w:r>
    </w:p>
    <w:p w:rsidR="00C35AF2" w:rsidRDefault="00C35AF2" w:rsidP="00C35AF2">
      <w:r>
        <w:t>Влияние этики и КСО также заметно в сфере трудовых ресурсов. Компании, внедряющие высокие стандарты социальной ответственности и этического поведения, часто привлекают более талантливых и мотивированных сотрудников. Это связано с тем, что работники стремятся ассоциировать себя с организациями, которые демонстрируют заботу о социальных и экологических проблемах, а также справедливо</w:t>
      </w:r>
      <w:r>
        <w:t>е отношение к своим работникам.</w:t>
      </w:r>
    </w:p>
    <w:p w:rsidR="00C35AF2" w:rsidRDefault="00C35AF2" w:rsidP="00C35AF2">
      <w:r>
        <w:t>Наконец, важно упомянуть, что этика и КСО оказывают влияние на общественное мнение и политику. Активное участие компаний в социальных и экологических проектах может влиять на формирование общественного мнения и способствовать развитию более ответственной и устойчивой экономической политики на национ</w:t>
      </w:r>
      <w:r>
        <w:t>альном и международном уровнях.</w:t>
      </w:r>
    </w:p>
    <w:p w:rsidR="00C35AF2" w:rsidRPr="00C35AF2" w:rsidRDefault="00C35AF2" w:rsidP="00C35AF2">
      <w:r>
        <w:t>Таким образом, этика и корпоративная социальная ответственность оказывают многогранное влияние на макроэкономические процессы, способствуя формированию более устойчивой, справедливой и инновационной экономической среды. Эти факторы имеют ключевое значение для долгосрочной стабильности и благополучия как отдельных компаний, так и общества в целом.</w:t>
      </w:r>
      <w:bookmarkEnd w:id="0"/>
    </w:p>
    <w:sectPr w:rsidR="00C35AF2" w:rsidRPr="00C35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13"/>
    <w:rsid w:val="00A03A13"/>
    <w:rsid w:val="00C3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9879"/>
  <w15:chartTrackingRefBased/>
  <w15:docId w15:val="{7ABD7467-353A-400E-9107-1E0C87E8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2023-11-18T15:20:00Z</dcterms:created>
  <dcterms:modified xsi:type="dcterms:W3CDTF">2023-11-18T15:27:00Z</dcterms:modified>
</cp:coreProperties>
</file>