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34" w:rsidRDefault="000A4811" w:rsidP="000A4811">
      <w:pPr>
        <w:pStyle w:val="1"/>
        <w:jc w:val="center"/>
      </w:pPr>
      <w:r w:rsidRPr="000A4811">
        <w:t>Макроэкономические эффекты международных санкций</w:t>
      </w:r>
    </w:p>
    <w:p w:rsidR="000A4811" w:rsidRDefault="000A4811" w:rsidP="000A4811"/>
    <w:p w:rsidR="000A4811" w:rsidRDefault="000A4811" w:rsidP="000A4811">
      <w:bookmarkStart w:id="0" w:name="_GoBack"/>
      <w:r>
        <w:t>Макроэкономические эффекты международных санкций играют значительную роль в мировой экономике, влияя как на страны, применяющие санкции, так и на страны, становящиеся их объектом. Санкции могут включать в себя различные меры, такие как торговые ограничения, финансовые блокировки, запреты на поставку определенных товаров и технологий, что имеет разнообра</w:t>
      </w:r>
      <w:r>
        <w:t>зные экономические последствия.</w:t>
      </w:r>
    </w:p>
    <w:p w:rsidR="000A4811" w:rsidRDefault="000A4811" w:rsidP="000A4811">
      <w:r>
        <w:t>Одним из непосредственных эффектов международных санкций является сокращение внешней торговли. Санкции могут привести к уменьшению экспорта и импорта, что сказывается на экономическом росте и уровне занятости в странах, подвергшихся санкциям. Особенно это затрагивает отрасли, которые тесно связаны с международной торговлей, такие как с</w:t>
      </w:r>
      <w:r>
        <w:t>ырьевые отрасли и производство.</w:t>
      </w:r>
    </w:p>
    <w:p w:rsidR="000A4811" w:rsidRDefault="000A4811" w:rsidP="000A4811">
      <w:r>
        <w:t>Санкции также влияют на финансовые рынки и валютные курсы. Ограничения доступа к международным финансовым рынкам и замораживание иностранных активов могут вызвать снижение валютных курсов и увеличение инфляции в странах, подвергшихся санкциям. Это может привести к ухудшению экономической ситуации и снижен</w:t>
      </w:r>
      <w:r>
        <w:t>ию жизненного уровня населения.</w:t>
      </w:r>
    </w:p>
    <w:p w:rsidR="000A4811" w:rsidRDefault="000A4811" w:rsidP="000A4811">
      <w:r>
        <w:t>Санкции также оказывают влияние на мировой рынок. Они могут создавать неопределенность и риски в международной торговле, что влияет на глобальные цепочки поставок и инвестиционные решения. Санкции против крупных экономик могут иметь волновой эффект, распространяясь на глобальн</w:t>
      </w:r>
      <w:r>
        <w:t>ые финансовые и товарные рынки.</w:t>
      </w:r>
    </w:p>
    <w:p w:rsidR="000A4811" w:rsidRDefault="000A4811" w:rsidP="000A4811">
      <w:r>
        <w:t xml:space="preserve">Кроме того, международные санкции могут стимулировать экономическую адаптацию и поиск альтернативных путей развития. Страны, подвергшиеся санкциям, могут активизировать процессы </w:t>
      </w:r>
      <w:proofErr w:type="spellStart"/>
      <w:r>
        <w:t>импортозамещения</w:t>
      </w:r>
      <w:proofErr w:type="spellEnd"/>
      <w:r>
        <w:t>, развивать собственные производственные мощности и искать новые рынки сбыта. Это может способствовать технологическому разви</w:t>
      </w:r>
      <w:r>
        <w:t>тию и диверсификации экономики.</w:t>
      </w:r>
    </w:p>
    <w:p w:rsidR="000A4811" w:rsidRDefault="000A4811" w:rsidP="000A4811">
      <w:r>
        <w:t>Однако санкции также могут иметь негативные последствия для стран, их применяющих. Ограничения на торговлю могут негативно сказаться на экспортерах этих стран и привести к потерям рабочих мест. Кроме того, санкции могут ухудшать политические и экономические отношения между странами, что в долгосрочной перспективе может снизить международное экономическое сотрудничество.</w:t>
      </w:r>
    </w:p>
    <w:p w:rsidR="000A4811" w:rsidRDefault="000A4811" w:rsidP="000A4811">
      <w:r>
        <w:t>Продолжая рассмотрение макроэкономических эффектов международных санкций, следует учитывать их влияние на социальную сферу. Санкции могут привести к сокращению социальных программ, увеличению уровня бедности и неравенства в обществе. Особенно это актуально для стран с ограниченными ресурсами и низким уровне</w:t>
      </w:r>
      <w:r>
        <w:t>м экономической диверсификации.</w:t>
      </w:r>
    </w:p>
    <w:p w:rsidR="000A4811" w:rsidRDefault="000A4811" w:rsidP="000A4811">
      <w:r>
        <w:t>Санкции также влияют на научно-техническое развитие и инновации. Ограничения на доступ к зарубежным технологиям и оборудованию могут замедлить технологический прогресс в странах, подвергшихся санкциям, но также могут стимулировать разработку собственных технологий и ускорение научно</w:t>
      </w:r>
      <w:r>
        <w:t>-технической самостоятельности.</w:t>
      </w:r>
    </w:p>
    <w:p w:rsidR="000A4811" w:rsidRDefault="000A4811" w:rsidP="000A4811">
      <w:r>
        <w:t xml:space="preserve">Международные санкции могут также привести к изменениям в политических отношениях и альянсах. Страны, подвергшиеся санкциям, могут искать новых партнеров и углублять сотрудничество с другими государствами, которые не поддерживают </w:t>
      </w:r>
      <w:proofErr w:type="spellStart"/>
      <w:r>
        <w:t>санкционную</w:t>
      </w:r>
      <w:proofErr w:type="spellEnd"/>
      <w:r>
        <w:t xml:space="preserve"> политику. Это может привести к переформатированию международных отношений и изменению геополитической </w:t>
      </w:r>
      <w:r>
        <w:t>карты.</w:t>
      </w:r>
    </w:p>
    <w:p w:rsidR="000A4811" w:rsidRDefault="000A4811" w:rsidP="000A4811">
      <w:r>
        <w:lastRenderedPageBreak/>
        <w:t xml:space="preserve">Кроме того, санкции могут иметь непреднамеренные последствия. Например, они могут поражать население страны-объекта санкций сильнее, чем ее правительство или элиты, что может усилить социальное недовольство и дестабилизировать общественную ситуацию. Также они могут привести к увеличению нелегальной торговли и экономической преступности </w:t>
      </w:r>
      <w:r>
        <w:t>как способа обхода ограничений.</w:t>
      </w:r>
    </w:p>
    <w:p w:rsidR="000A4811" w:rsidRDefault="000A4811" w:rsidP="000A4811">
      <w:r>
        <w:t>Экономические эффекты санкций также могут быть асимметричными, различно влияя на разные секторы экономики и группы населения. Например, санкции могут нанести ущерб определенным отраслям, в то время как другие секторы могут извлечь выгоду из и</w:t>
      </w:r>
      <w:r>
        <w:t>зменений в экономической среде.</w:t>
      </w:r>
    </w:p>
    <w:p w:rsidR="000A4811" w:rsidRDefault="000A4811" w:rsidP="000A4811">
      <w:r>
        <w:t>В целом, международные санкции представляют собой сложный инструмент экономической и политической политики с множеством прямых и косвенных эффектов, включая экономические, социальные и политические последствия как для стран-объектов, так и для мирового сообщества.</w:t>
      </w:r>
    </w:p>
    <w:p w:rsidR="000A4811" w:rsidRPr="000A4811" w:rsidRDefault="000A4811" w:rsidP="000A4811">
      <w:r>
        <w:t>В заключение, международные санкции имеют сложн</w:t>
      </w:r>
      <w:r>
        <w:t>ые</w:t>
      </w:r>
      <w:r>
        <w:t xml:space="preserve"> макроэкономические эффекты, влияющие как на экономику стран, на которые они нацелены, так и на глобальную экономическую систему в целом. Они могут служить как инструментом политического давления, так и стимулом для экономических преобразований и поиска новых путей развития.</w:t>
      </w:r>
      <w:bookmarkEnd w:id="0"/>
    </w:p>
    <w:sectPr w:rsidR="000A4811" w:rsidRPr="000A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34"/>
    <w:rsid w:val="000A4811"/>
    <w:rsid w:val="006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8936"/>
  <w15:chartTrackingRefBased/>
  <w15:docId w15:val="{2FDB2C6E-59D2-4B6B-AEFA-196F953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2023-11-18T15:56:00Z</dcterms:created>
  <dcterms:modified xsi:type="dcterms:W3CDTF">2023-11-18T15:59:00Z</dcterms:modified>
</cp:coreProperties>
</file>