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EA" w:rsidRDefault="006E7F5E" w:rsidP="006E7F5E">
      <w:pPr>
        <w:pStyle w:val="1"/>
        <w:jc w:val="center"/>
      </w:pPr>
      <w:proofErr w:type="spellStart"/>
      <w:r>
        <w:t>Мерчендайзинг</w:t>
      </w:r>
      <w:proofErr w:type="spellEnd"/>
      <w:r>
        <w:t xml:space="preserve"> и стратегии повышения продаж в кризис</w:t>
      </w:r>
    </w:p>
    <w:p w:rsidR="006E7F5E" w:rsidRDefault="006E7F5E" w:rsidP="006E7F5E"/>
    <w:p w:rsidR="006E7F5E" w:rsidRDefault="006E7F5E" w:rsidP="006E7F5E">
      <w:bookmarkStart w:id="0" w:name="_GoBack"/>
      <w:proofErr w:type="spellStart"/>
      <w:r>
        <w:t>Мерчендайзинг</w:t>
      </w:r>
      <w:proofErr w:type="spellEnd"/>
      <w:r>
        <w:t xml:space="preserve"> является ключевым элементом в стратегии повышения продаж, особенно в периоды экономических кризисов. Это комплекс маркетинговых и коммерческих техник, направленных на увеличение привлекательности товара для потребителя на точке продажи. Во время кризиса, когда покупательская способность снижается, </w:t>
      </w:r>
      <w:proofErr w:type="spellStart"/>
      <w:r>
        <w:t>мерчендайзинг</w:t>
      </w:r>
      <w:proofErr w:type="spellEnd"/>
      <w:r>
        <w:t xml:space="preserve"> играет еще более важную роль, поскольку помогает стимулировать спрос и </w:t>
      </w:r>
      <w:r>
        <w:t>удерживать интерес к продукции.</w:t>
      </w:r>
    </w:p>
    <w:p w:rsidR="006E7F5E" w:rsidRDefault="006E7F5E" w:rsidP="006E7F5E">
      <w:r>
        <w:t xml:space="preserve">Одной из основных стратегий </w:t>
      </w:r>
      <w:proofErr w:type="spellStart"/>
      <w:r>
        <w:t>мерчендайзинга</w:t>
      </w:r>
      <w:proofErr w:type="spellEnd"/>
      <w:r>
        <w:t xml:space="preserve"> в кризис является улучшение визуальной презентации товара. Это включает в себя оптимизацию расстановки товаров, использование привлекательных ценников, оформление витрин и мест продаж таким образом, чтобы привлечь внимание покупателей и упростить процесс выбора и покупки. Также важно регулярно обновлять ассортимент и предлагать акции и скидки, которые могут привлекать внимание </w:t>
      </w:r>
      <w:r>
        <w:t>в условиях сокращения бюджетов.</w:t>
      </w:r>
    </w:p>
    <w:p w:rsidR="006E7F5E" w:rsidRDefault="006E7F5E" w:rsidP="006E7F5E">
      <w:r>
        <w:t xml:space="preserve">Эффективная работа с персоналом – еще одна ключевая составляющая успешного </w:t>
      </w:r>
      <w:proofErr w:type="spellStart"/>
      <w:r>
        <w:t>мерчендайзинга</w:t>
      </w:r>
      <w:proofErr w:type="spellEnd"/>
      <w:r>
        <w:t>. Обучение сотрудников правильной презентации товаров и умению работать с клиентами в кризис помогает не только увеличить продажи, но и формировать лояльность к бренду. В периоды экономической нестабильности особенно важно поддерживать высокий уровень обслуживания и внимательное отношение к потребностям</w:t>
      </w:r>
      <w:r>
        <w:t xml:space="preserve"> и запросам покупателей.</w:t>
      </w:r>
    </w:p>
    <w:p w:rsidR="006E7F5E" w:rsidRDefault="006E7F5E" w:rsidP="006E7F5E">
      <w:r>
        <w:t xml:space="preserve">Интеграция </w:t>
      </w:r>
      <w:proofErr w:type="spellStart"/>
      <w:r>
        <w:t>мерчендайзинга</w:t>
      </w:r>
      <w:proofErr w:type="spellEnd"/>
      <w:r>
        <w:t xml:space="preserve"> с цифровыми технологиями также является важным аспектом. Внедрение онлайн-платформ для продажи, использование социальных сетей для продвижения товаров и услуг, а также разработка мобильных приложений для удобства покупок могут значительно увеличить охват и привлекательность товара. </w:t>
      </w:r>
      <w:proofErr w:type="spellStart"/>
      <w:r>
        <w:t>Цифровизация</w:t>
      </w:r>
      <w:proofErr w:type="spellEnd"/>
      <w:r>
        <w:t xml:space="preserve"> позволяет адаптироваться к изменяющимся условиям рынка и потребностям целевой аудитории, что особенно важно в условиях кризиса.</w:t>
      </w:r>
    </w:p>
    <w:p w:rsidR="006E7F5E" w:rsidRDefault="006E7F5E" w:rsidP="006E7F5E">
      <w:r>
        <w:t xml:space="preserve">Кроме того, для повышения эффективности </w:t>
      </w:r>
      <w:proofErr w:type="spellStart"/>
      <w:r>
        <w:t>мерчендайзинга</w:t>
      </w:r>
      <w:proofErr w:type="spellEnd"/>
      <w:r>
        <w:t xml:space="preserve"> в кризис важно уделять внимание анализу потребительского поведения. Исследование предпочтений, поведенческих паттернов и реакции на различные маркетинговые акции позволяет более точно настроить стратегию </w:t>
      </w:r>
      <w:proofErr w:type="spellStart"/>
      <w:r>
        <w:t>мерчендайзинга</w:t>
      </w:r>
      <w:proofErr w:type="spellEnd"/>
      <w:r>
        <w:t xml:space="preserve"> под текущие запросы рынка. Это может включать сегментацию аудитории, целенаправленное продвижение товаров для определенных групп потребителей, а также персонализированные предложения, которые могут значительно повысить</w:t>
      </w:r>
      <w:r>
        <w:t xml:space="preserve"> интерес и лояльность клиентов.</w:t>
      </w:r>
    </w:p>
    <w:p w:rsidR="006E7F5E" w:rsidRDefault="006E7F5E" w:rsidP="006E7F5E">
      <w:r>
        <w:t>В условиях экономической нестабильности особенно актуальным становится вопрос ценообразования. Гибкая ценовая политика, включающая динамическое ценообразование, скидки, акции и специальные предложения, может стать ключевым фактором привлечения и удержания покупателей. Важно не только предлагать конкурентоспособные цены, но и подчеркивать ценность продукта, демонстрируя его преимущест</w:t>
      </w:r>
      <w:r>
        <w:t>ва и уникальные характеристики.</w:t>
      </w:r>
    </w:p>
    <w:p w:rsidR="006E7F5E" w:rsidRDefault="006E7F5E" w:rsidP="006E7F5E">
      <w:r>
        <w:t xml:space="preserve">Также нельзя игнорировать важность обратной связи от клиентов. Регулярное собирание и анализ отзывов позволяет быстро реагировать на меняющиеся предпочтения и ожидания покупателей, а также своевременно вносить коррективы в стратегию </w:t>
      </w:r>
      <w:proofErr w:type="spellStart"/>
      <w:r>
        <w:t>мерчендайзинга</w:t>
      </w:r>
      <w:proofErr w:type="spellEnd"/>
      <w:r>
        <w:t>. Это помогает не только улучшить восприятие бренда, но и способствует формированию долг</w:t>
      </w:r>
      <w:r>
        <w:t>осрочных отношений с клиентами.</w:t>
      </w:r>
    </w:p>
    <w:p w:rsidR="006E7F5E" w:rsidRDefault="006E7F5E" w:rsidP="006E7F5E">
      <w:r>
        <w:t xml:space="preserve">В период кризиса также важно уделять внимание устойчивому развитию и социальной ответственности. Потребители все чаще обращают внимание на </w:t>
      </w:r>
      <w:proofErr w:type="spellStart"/>
      <w:r>
        <w:t>экологичность</w:t>
      </w:r>
      <w:proofErr w:type="spellEnd"/>
      <w:r>
        <w:t xml:space="preserve"> и этичность производства, поэтому компании, демонстрирующие свою заботу об окружающей среде и </w:t>
      </w:r>
      <w:r>
        <w:lastRenderedPageBreak/>
        <w:t xml:space="preserve">социальные инициативы, могут выделиться на фоне конкурентов. Это не только улучшает имидж бренда, но и может стать дополнительным </w:t>
      </w:r>
      <w:r>
        <w:t>стимулом для покупки продукции.</w:t>
      </w:r>
    </w:p>
    <w:p w:rsidR="006E7F5E" w:rsidRDefault="006E7F5E" w:rsidP="006E7F5E">
      <w:r>
        <w:t xml:space="preserve">В итоге, </w:t>
      </w:r>
      <w:proofErr w:type="spellStart"/>
      <w:r>
        <w:t>мерчендайзинг</w:t>
      </w:r>
      <w:proofErr w:type="spellEnd"/>
      <w:r>
        <w:t xml:space="preserve"> в условиях кризиса должен быть многоаспектным и ориентированным на потребности и ожидания клиентов. Инновационный подход, гибкая ценовая политика, анализ потребительского поведения, внимание к устойчивому развитию и активное вовлечение клиентов в процесс формирования предложения помогают не только поддерживать продажи, но и укреплять доверие и лояльность покупателей в долгосрочной перспективе.</w:t>
      </w:r>
    </w:p>
    <w:p w:rsidR="006E7F5E" w:rsidRPr="006E7F5E" w:rsidRDefault="006E7F5E" w:rsidP="006E7F5E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период кризиса требует гибкого подхода и инновационных решений. Это не просто выкладка товара на полках, а комплексная стратегия, включающая в себя визуальное оформление, работу с персоналом, акции и скидки, а также интеграцию с цифровыми технологиями. Такой подход помогает не только поддерживать уровень продаж, но и укреплять позиции компании на рынке в долгосрочной перспективе.</w:t>
      </w:r>
      <w:bookmarkEnd w:id="0"/>
    </w:p>
    <w:sectPr w:rsidR="006E7F5E" w:rsidRPr="006E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EA"/>
    <w:rsid w:val="006E7F5E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01E3"/>
  <w15:chartTrackingRefBased/>
  <w15:docId w15:val="{9E863046-FD0E-4903-B1DF-F698CDA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2023-11-20T10:30:00Z</dcterms:created>
  <dcterms:modified xsi:type="dcterms:W3CDTF">2023-11-20T10:31:00Z</dcterms:modified>
</cp:coreProperties>
</file>