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28" w:rsidRDefault="00FE5984" w:rsidP="00FE5984">
      <w:pPr>
        <w:pStyle w:val="1"/>
        <w:jc w:val="center"/>
      </w:pPr>
      <w:r w:rsidRPr="00FE5984">
        <w:t>Рынок ценных бумаг с микроэкономической точки зрения</w:t>
      </w:r>
    </w:p>
    <w:p w:rsidR="00FE5984" w:rsidRDefault="00FE5984" w:rsidP="00FE5984"/>
    <w:p w:rsidR="00FE5984" w:rsidRDefault="00FE5984" w:rsidP="00FE5984">
      <w:bookmarkStart w:id="0" w:name="_GoBack"/>
      <w:r>
        <w:t>Рынок ценных бумаг представляет собой важный аспект микроэкономики, и его функционирование и динамика могут быть анализированы с микроэкономической точки зрения. Этот рынок предоставляет инвесторам и фирмам механизм для покупки и продажи финансовых активов, таких как акции, облигации и другие ценные бумаги. Изучение рынка ценных бумаг с микроэкономической перспективы позволяет понять роль инвесторов, эмитентов (фирм, выпускающих ценные бумаги</w:t>
      </w:r>
      <w:r>
        <w:t>), и взаимодействие между ними.</w:t>
      </w:r>
    </w:p>
    <w:p w:rsidR="00FE5984" w:rsidRDefault="00FE5984" w:rsidP="00FE5984">
      <w:r>
        <w:t>С микроэкономической точки зрения, инвесторы на рынке ценных бумаг принимают решения о распределении своих финансовых ресурсов между различными активами. Они оценивают риски и доходность разных ценных бумаг и стремятся создать оптимальный инвестиционный портфель. Этот процесс анализа и выбора активов аналогичен выбору товаров и услуг на рынке потребления с учетом предпочтений и ограниченных ресурсов. Микроэкономические модели выбора и оптимизации могут быть применены для изучения инвестиционных решений инди</w:t>
      </w:r>
      <w:r>
        <w:t>видуальных инвесторов.</w:t>
      </w:r>
    </w:p>
    <w:p w:rsidR="00FE5984" w:rsidRDefault="00FE5984" w:rsidP="00FE5984">
      <w:r>
        <w:t>С другой стороны, эмитенты ценных бумаг, как правило, фирмы, также принимают решения, связанные с финансированием своей деятельности на рынке ценных бумаг. Они могут решить выпустить акции или облигации, чтобы привлечь капитал для инвестиций в развитие бизнеса или погашения долгов. Микроэкономический анализ финансовых решений фирм включает оценку структуры капитала, расчет затрат на привлечение средств и определение оптим</w:t>
      </w:r>
      <w:r>
        <w:t>ального способа финансирования.</w:t>
      </w:r>
    </w:p>
    <w:p w:rsidR="00FE5984" w:rsidRDefault="00FE5984" w:rsidP="00FE5984">
      <w:r>
        <w:t>Динамика рынка ценных бумаг также может быть изучена с микроэкономической точки зрения. Поведение инвесторов, их реакция на новости и события, а также взаимодействие между различными участниками рынка, такими как трейдеры и инвестиционные фонды, могут быть предметом анализа с использованием мет</w:t>
      </w:r>
      <w:r>
        <w:t>одов микроэкономической теории.</w:t>
      </w:r>
    </w:p>
    <w:p w:rsidR="00FE5984" w:rsidRDefault="00FE5984" w:rsidP="00FE5984">
      <w:r>
        <w:t>Особое внимание также уделяется анализу информации и асимметрии информации на рынке ценных бумаг. Инвесторы основывают свои решения на доступной им информации, и различия в доступности и качестве информации могут привести к неравенству в информированности участников рынка. Микроэкономический анализ асимметрии информации помогает понять, как это может влиять на цены активов и решения инвесторов.</w:t>
      </w:r>
    </w:p>
    <w:p w:rsidR="00FE5984" w:rsidRDefault="00FE5984" w:rsidP="00FE5984">
      <w:r>
        <w:t xml:space="preserve">Дополнительно стоит отметить, что на рынке ценных бумаг часто возникают явления, связанные с асимметрией информации и моральным риском. Инвесторы могут столкнуться с ситуациями, когда они не могут точно оценить риски, связанные с инвестициями, из-за недостаточной доступности информации или скрытых факторов. Это может привести к росту ценности информации и роли аналитиков и рейтинговых </w:t>
      </w:r>
      <w:r>
        <w:t>агентств на рынке ценных бумаг.</w:t>
      </w:r>
    </w:p>
    <w:p w:rsidR="00FE5984" w:rsidRDefault="00FE5984" w:rsidP="00FE5984">
      <w:r>
        <w:t>Еще одним интересным аспектом является влияние регулирования на рынок ценных бумаг. Государственные органы и регуляторы могут вводить различные правила и нормы, направленные на обеспечение справедливости и прозрачности на рынке. Микроэкономический анализ позволяет оценить влияние регулирования на деятельность инвесторов и фирм, а также на структу</w:t>
      </w:r>
      <w:r>
        <w:t>ру рынка и его эффективность.</w:t>
      </w:r>
    </w:p>
    <w:p w:rsidR="00FE5984" w:rsidRDefault="00FE5984" w:rsidP="00FE5984">
      <w:r>
        <w:t xml:space="preserve">Таким образом, рынок ценных бумаг представляет собой важный объект исследования с микроэкономической точки зрения, который позволяет анализировать выбор инвесторов, стратегии фирм, влияние асимметрии информации и регулирования на динамику цен и долгосрочное развитие. Понимание микроэкономических механизмов на этом рынке имеет </w:t>
      </w:r>
      <w:r>
        <w:lastRenderedPageBreak/>
        <w:t>большое значение для инвесторов, фирм и регуляторов, и помогает сформировать более эффективные и устойчивые финансовые стратегии.</w:t>
      </w:r>
    </w:p>
    <w:p w:rsidR="00FE5984" w:rsidRPr="00FE5984" w:rsidRDefault="00FE5984" w:rsidP="00FE5984">
      <w:r>
        <w:t>В заключение, рынок ценных бумаг предоставляет уникальную среду для изучения микроэкономических аспектов инвестиций и финансирования. Инвесторы и эмитенты принимают решения, оптимизируя свои интересы и реагируя на изменения в условиях рынка, что делает этот рынок важным объектом для анализа с микроэкономической точки зрения.</w:t>
      </w:r>
      <w:bookmarkEnd w:id="0"/>
    </w:p>
    <w:sectPr w:rsidR="00FE5984" w:rsidRPr="00FE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28"/>
    <w:rsid w:val="00204C28"/>
    <w:rsid w:val="00FE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E95D"/>
  <w15:chartTrackingRefBased/>
  <w15:docId w15:val="{FB3AA146-146F-488F-82F6-DA607030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2023-11-25T09:10:00Z</dcterms:created>
  <dcterms:modified xsi:type="dcterms:W3CDTF">2023-11-25T09:11:00Z</dcterms:modified>
</cp:coreProperties>
</file>