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91" w:rsidRDefault="006F070B" w:rsidP="006F070B">
      <w:pPr>
        <w:pStyle w:val="1"/>
        <w:jc w:val="center"/>
      </w:pPr>
      <w:r w:rsidRPr="006F070B">
        <w:t>История налогообложения в России</w:t>
      </w:r>
      <w:r>
        <w:t>:</w:t>
      </w:r>
      <w:r w:rsidRPr="006F070B">
        <w:t xml:space="preserve"> от царских времен до настоящего</w:t>
      </w:r>
    </w:p>
    <w:p w:rsidR="006F070B" w:rsidRDefault="006F070B" w:rsidP="006F070B"/>
    <w:p w:rsidR="006F070B" w:rsidRDefault="006F070B" w:rsidP="006F070B">
      <w:bookmarkStart w:id="0" w:name="_GoBack"/>
      <w:r>
        <w:t>История налогообложения в России охватывает длительный период времени, начиная с царских времен и простираясь до наших дней. Этот процесс отражает не только экономическую эволюцию страны, но и ее политические, социальные и культурные изменения. В данном реферате мы рассмотрим основные этапы и особенности ис</w:t>
      </w:r>
      <w:r>
        <w:t>тории налогообложения в России.</w:t>
      </w:r>
    </w:p>
    <w:p w:rsidR="006F070B" w:rsidRDefault="006F070B" w:rsidP="006F070B">
      <w:r>
        <w:t>С начала царского правления в России налоги стали неотъемлемой частью финансовой системы. Они использовались для финансирования военных кампаний, строительства государственных сооружений и содержания бюрократии. Самым известным налогом того времени был ярославский деньги, который взимался с каждой души населения. Это был один из первых прим</w:t>
      </w:r>
      <w:r>
        <w:t>еров массового налогообложения.</w:t>
      </w:r>
    </w:p>
    <w:p w:rsidR="006F070B" w:rsidRDefault="006F070B" w:rsidP="006F070B">
      <w:r>
        <w:t>В XVIII веке, при Петре I, реформы касательно налогообложения стали более системными. Была введена таможенная система, которая стала одним из основных источников доходов государства. Петр I также провел перепись населения и создал податную регистрацию, что сделало налог</w:t>
      </w:r>
      <w:r>
        <w:t>ообложение более упорядоченным.</w:t>
      </w:r>
    </w:p>
    <w:p w:rsidR="006F070B" w:rsidRDefault="006F070B" w:rsidP="006F070B">
      <w:r>
        <w:t>С приходом к власти Екатерины II были введены новые налоги и реформы. Например, был введен подушный налог на дворян, а также усилено налогообложение крестьян. Это вызвало недовольство</w:t>
      </w:r>
      <w:r>
        <w:t xml:space="preserve"> и даже крестьянские восстания.</w:t>
      </w:r>
    </w:p>
    <w:p w:rsidR="006F070B" w:rsidRDefault="006F070B" w:rsidP="006F070B">
      <w:r>
        <w:t>В XIX веке, во времена Александра II, произошли значительные изменения в системе налогообложения. Была отменена крепостная зависимость, что привело к освобождению крестьян. Вместе с этим была проведена реформа налогообложения, и введена земская налоговая система, где местные органы могли сами устанавливать налог</w:t>
      </w:r>
      <w:r>
        <w:t>и для обеспечения нужд региона.</w:t>
      </w:r>
    </w:p>
    <w:p w:rsidR="006F070B" w:rsidRDefault="006F070B" w:rsidP="006F070B">
      <w:r>
        <w:t>В период Советской власти налогообложение претерпело радикальные изменения. Введена прогрессивная шкала налогообложения, при которой богатые платили высокие налоги, а бедные - низкие или вовсе не платили. Также была национализирована промышленность и банковская сфера, что стало источником доходо</w:t>
      </w:r>
      <w:r>
        <w:t>в для государства.</w:t>
      </w:r>
    </w:p>
    <w:p w:rsidR="006F070B" w:rsidRDefault="006F070B" w:rsidP="006F070B">
      <w:r>
        <w:t>С начала 1990-х годов, после распада Советского Союза, в России произошли кардинальные изменения в системе налогообложения. Введена плоская ставка налога на доходы физических лиц, что стимулировало предпринимательство и инвестиции. Однако с течением времени налоговая система стала более сложной и многоуровневой, что вызвало неудовле</w:t>
      </w:r>
      <w:r>
        <w:t>творенность налогоплательщиков.</w:t>
      </w:r>
    </w:p>
    <w:p w:rsidR="006F070B" w:rsidRDefault="006F070B" w:rsidP="006F070B">
      <w:r>
        <w:t>В настоящее время в России продолжают действовать различные виды налогов, включая налог на прибыль, налог на добавленную стоимость, акцизы и другие. Система налогообложения продолжает развиваться и совершенствоваться в соответствии с экономическими и со</w:t>
      </w:r>
      <w:r>
        <w:t>циальными изменениями в стране.</w:t>
      </w:r>
    </w:p>
    <w:p w:rsidR="006F070B" w:rsidRDefault="006F070B" w:rsidP="006F070B">
      <w:r>
        <w:t>Итак, история налогообложения в России охватывает множество изменений и реформ, от царских времен до наших дней. Налоги играли и продолжают играть важную роль в формировании бюджета государства и обеспечении его потребностей.</w:t>
      </w:r>
    </w:p>
    <w:p w:rsidR="0042374A" w:rsidRDefault="0042374A" w:rsidP="0042374A">
      <w:r>
        <w:t xml:space="preserve">Продолжая рассматривать историю налогообложения в России, стоит отметить, что после распада Советского Союза и перехода к рыночной экономике, налоговая система стала более схожей с </w:t>
      </w:r>
      <w:r>
        <w:lastRenderedPageBreak/>
        <w:t>мировыми стандартами. Были приняты законы и нормы, регулирующие налоговые отношения, а также введены международны</w:t>
      </w:r>
      <w:r>
        <w:t>е стандарты учета и отчетности.</w:t>
      </w:r>
    </w:p>
    <w:p w:rsidR="0042374A" w:rsidRDefault="0042374A" w:rsidP="0042374A">
      <w:r>
        <w:t>Однако налогообложение в России также столкнулось с различными проблемами и вызовами. Одной из основных проблем является коррупция в налоговых органах и уклонение от уплаты налогов. Это создает серьезные потери для бюджета страны и требует постоянного внимания и м</w:t>
      </w:r>
      <w:r>
        <w:t>ер по борьбе с этими явлениями.</w:t>
      </w:r>
    </w:p>
    <w:p w:rsidR="0042374A" w:rsidRDefault="0042374A" w:rsidP="0042374A">
      <w:r>
        <w:t>С другой стороны, стремление к уменьшению налоговой нагрузки на предприятия и граждан, чтобы стимулировать экономический рост, также является важным направлением развития налоговой системы. В последние годы в России проводились реформы с целью упростить процедуры уплаты налогов и снизить налогов</w:t>
      </w:r>
      <w:r>
        <w:t>ые ставки для предпринимателей.</w:t>
      </w:r>
    </w:p>
    <w:p w:rsidR="0042374A" w:rsidRDefault="0042374A" w:rsidP="0042374A">
      <w:r>
        <w:t xml:space="preserve">Важным аспектом налогообложения стало также учет экологических факторов. Все большее внимание уделяется экологическим налогам и поощрению экологически чистых </w:t>
      </w:r>
      <w:r>
        <w:t>технологий и практик в бизнесе.</w:t>
      </w:r>
    </w:p>
    <w:p w:rsidR="006F070B" w:rsidRPr="006F070B" w:rsidRDefault="0042374A" w:rsidP="0042374A">
      <w:r>
        <w:t>В целом, история налогообложения в России свидетельствует о постоянных изменениях и адаптации системы к изменяющимся условиям и потребностям общества. Налоги остаются важным инструментом государственного регулирования экономики и обеспечения социальной справедливости, и их развитие и совершенствование продолжают быть актуальными задачами для России в настоящее время.</w:t>
      </w:r>
      <w:bookmarkEnd w:id="0"/>
    </w:p>
    <w:sectPr w:rsidR="006F070B" w:rsidRPr="006F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1"/>
    <w:rsid w:val="0042374A"/>
    <w:rsid w:val="006F070B"/>
    <w:rsid w:val="00D3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4066"/>
  <w15:chartTrackingRefBased/>
  <w15:docId w15:val="{AB2E88BD-ACC6-4E14-8D5F-C047224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2023-11-28T17:30:00Z</dcterms:created>
  <dcterms:modified xsi:type="dcterms:W3CDTF">2023-11-28T17:54:00Z</dcterms:modified>
</cp:coreProperties>
</file>