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5A" w:rsidRDefault="0065271F" w:rsidP="0065271F">
      <w:pPr>
        <w:pStyle w:val="1"/>
        <w:jc w:val="center"/>
      </w:pPr>
      <w:r w:rsidRPr="0065271F">
        <w:t>Налоги и инвестиционная привлекательность регионов</w:t>
      </w:r>
    </w:p>
    <w:p w:rsidR="0065271F" w:rsidRDefault="0065271F" w:rsidP="0065271F"/>
    <w:p w:rsidR="0065271F" w:rsidRDefault="0065271F" w:rsidP="0065271F">
      <w:bookmarkStart w:id="0" w:name="_GoBack"/>
      <w:r>
        <w:t>Тема налогов и их влияния на инвестиционную привлекательность регионов представляет собой важный аспект экономической политики, как на национальном, так и на региональном уровне. Налоговая политика региона может оказать значительное воздействие на решение инвесторов о вложении средств и развитии бизнеса в данном регионе. Рассмотрим влияние налогов на инве</w:t>
      </w:r>
      <w:r>
        <w:t>стиционную активность регионов.</w:t>
      </w:r>
    </w:p>
    <w:p w:rsidR="0065271F" w:rsidRDefault="0065271F" w:rsidP="0065271F">
      <w:r>
        <w:t>Один из ключевых факторов, влияющих на инвестиционную привлекательность региона, - это налоговая нагрузка. Предприятия, рассматривающие возможность инвестиций, анализируют налоговые ставки и льготы, предоставляемые регионом. Более низкие налоговые ставки и широкие налоговые льготы могут привлечь инвесторов и способствовать созданию р</w:t>
      </w:r>
      <w:r>
        <w:t>абочих мест и развитию бизнеса.</w:t>
      </w:r>
    </w:p>
    <w:p w:rsidR="0065271F" w:rsidRDefault="0065271F" w:rsidP="0065271F">
      <w:r>
        <w:t>Кроме того, налоговая стабильность и предсказуемость также играют важную роль. Инвесторы нуждаются в уверенности, что налоговые правила не будут часто меняться и не приведут к неожиданным финансовым обязательствам. Регионы, гарантирующие стабильность налоговой политики, мо</w:t>
      </w:r>
      <w:r>
        <w:t>гут привлечь больше инвестиций.</w:t>
      </w:r>
    </w:p>
    <w:p w:rsidR="0065271F" w:rsidRDefault="0065271F" w:rsidP="0065271F">
      <w:r>
        <w:t>Система налогообложения также имеет значение. Простая и прозрачная система налогообложения облегчает предприятиям соблюдение налоговых обязательств и снижает административные издержки. Сложные и неясные налоговые прав</w:t>
      </w:r>
      <w:r>
        <w:t>ила могут отпугнуть инвесторов.</w:t>
      </w:r>
    </w:p>
    <w:p w:rsidR="0065271F" w:rsidRDefault="0065271F" w:rsidP="0065271F">
      <w:r>
        <w:t>Важным аспектом инвестиционной привлекательности является наличие налоговых стимулов и льгот для определенных видов деятельности или инвестиционных проектов. Регионы могут предоставлять субсидии, освобождение от налогов, льготы на земельное и имущественное налогообложение, что может сделать их более конку</w:t>
      </w:r>
      <w:r>
        <w:t>рентоспособными для инвесторов.</w:t>
      </w:r>
    </w:p>
    <w:p w:rsidR="0065271F" w:rsidRDefault="0065271F" w:rsidP="0065271F">
      <w:r>
        <w:t xml:space="preserve">Важно отметить, что налоговая политика региона должна сбалансировать интересы местного бюджета и потребности экономического развития. Слишком низкие налоговые ставки могут негативно сказаться на доходах региона и финансировании социальных программ. С другой стороны, чрезмерная налоговая нагрузка может отпугнуть инвесторов </w:t>
      </w:r>
      <w:r>
        <w:t>и замедлить экономический рост.</w:t>
      </w:r>
    </w:p>
    <w:p w:rsidR="0065271F" w:rsidRDefault="0065271F" w:rsidP="0065271F">
      <w:r>
        <w:t>Итак, налоги и налоговая политика играют важную роль в определении инвестиционной привлекательности регионов. Регионы, предлагающие выгодные налоговые условия, стабильность и поддержку для бизнеса, могут привлечь больше инвестиций и способствовать экономическому развитию. Однако важно найти баланс между налоговой привлекательностью и обеспечением финансовой устойчивости и развития региональной экономики.</w:t>
      </w:r>
    </w:p>
    <w:p w:rsidR="0065271F" w:rsidRDefault="0065271F" w:rsidP="0065271F">
      <w:r>
        <w:t xml:space="preserve">Важным фактором, влияющим на инвестиционную привлекательность региона, является также наличие развитой инфраструктуры и доступ к рынкам. Инвесторы оценивают, насколько удобно и эффективно будет размещение их бизнеса в данном регионе. Это включает в себя доступ к транспортным коммуникациям, энергетическим ресурсам, образовательным и научным учреждениям, а </w:t>
      </w:r>
      <w:r>
        <w:t>также рынкам сбыта и снабжения.</w:t>
      </w:r>
    </w:p>
    <w:p w:rsidR="0065271F" w:rsidRDefault="0065271F" w:rsidP="0065271F">
      <w:r>
        <w:t>Важным аспектом инвестиционной привлекательности региона является его экономическая и политическая стабильность. Инвесторы и предприниматели стремятся избегать регионов, где существует высокий политический и экономический риск. Стабильность правопорядка, защита собственности и уровень коррупции также влияют на решение инвесторов.</w:t>
      </w:r>
    </w:p>
    <w:p w:rsidR="0065271F" w:rsidRDefault="0065271F" w:rsidP="0065271F">
      <w:r>
        <w:lastRenderedPageBreak/>
        <w:t>Сотрудничество между региональными и местными властями, а также бизнес-сообществом, может способствовать созданию более благоприятной инвестиционной среды. Прозрачность и открытость в диалоге с инвесторами и предпринимателями позволяют улучшить деловую репутацию региона и создать условия для долгосрочного сотрудничества.</w:t>
      </w:r>
    </w:p>
    <w:p w:rsidR="0065271F" w:rsidRPr="0065271F" w:rsidRDefault="0065271F" w:rsidP="0065271F">
      <w:r>
        <w:t>В заключение, налоги и налоговая политика играют важную, но не единственную роль в определении инвестиционной привлекательности регионов. Эффективное сочетание налоговых стимулов, стабильности, развитой инфраструктуры и благоприятной бизнес-среды способствует привлечению инвесторов и способствует экономическому росту региона. Однако для достижения устойчивых результатов необходим комплексный подход, включая развитие всех аспектов инвестиционной инфраструктуры и обеспечение стабильных и долгосрочных условий для инвестиций.</w:t>
      </w:r>
      <w:bookmarkEnd w:id="0"/>
    </w:p>
    <w:sectPr w:rsidR="0065271F" w:rsidRPr="0065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5A"/>
    <w:rsid w:val="0049645A"/>
    <w:rsid w:val="0065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16E1"/>
  <w15:chartTrackingRefBased/>
  <w15:docId w15:val="{B7808365-004D-4149-9C8D-4C30EE0E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7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2023-11-29T03:27:00Z</dcterms:created>
  <dcterms:modified xsi:type="dcterms:W3CDTF">2023-11-29T03:28:00Z</dcterms:modified>
</cp:coreProperties>
</file>