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CF" w:rsidRDefault="0033416A" w:rsidP="0033416A">
      <w:pPr>
        <w:pStyle w:val="1"/>
        <w:jc w:val="center"/>
      </w:pPr>
      <w:r w:rsidRPr="0033416A">
        <w:t>Налоги в сфере туризма и гостеприимства</w:t>
      </w:r>
    </w:p>
    <w:p w:rsidR="0033416A" w:rsidRDefault="0033416A" w:rsidP="0033416A"/>
    <w:p w:rsidR="0033416A" w:rsidRDefault="0033416A" w:rsidP="0033416A">
      <w:bookmarkStart w:id="0" w:name="_GoBack"/>
      <w:r>
        <w:t>Налоги в сфере туризма и гостеприимства являются важным аспектом экономики многих стран и регионов. Туризм играет ключевую роль в развитии экономики, создании рабочих мест и привлечении инвестиций. В связи с этим налогообложение в данной отрасли имеет свои</w:t>
      </w:r>
      <w:r>
        <w:t xml:space="preserve"> особенности и цели.</w:t>
      </w:r>
    </w:p>
    <w:p w:rsidR="0033416A" w:rsidRDefault="0033416A" w:rsidP="0033416A">
      <w:r>
        <w:t xml:space="preserve">Один из основных налогов, связанных с туризмом, это налог на добавленную стоимость (НДС) на товары и услуги, предоставляемые в сфере гостеприимства и туризма. Этот налог взимается на различные услуги, такие как проживание в гостиницах, ресторанное обслуживание, аренда автомобилей и другие связанные с туризмом услуги. Ставки НДС могут различаться в разных странах и регионах и зависят от </w:t>
      </w:r>
      <w:r>
        <w:t>национального законодательства.</w:t>
      </w:r>
    </w:p>
    <w:p w:rsidR="0033416A" w:rsidRDefault="0033416A" w:rsidP="0033416A">
      <w:r>
        <w:t>Еще одним налогом, который часто связан с туризмом, является туристический налог или налог на проживание. Этот налог взимается с туристов за каждый ночной проживания в гостинице или другом типе размещения. Собранные средства могут направляться на поддержку туристической инфраструктуры, местных достопримечательностей и мероприятий, способствуя р</w:t>
      </w:r>
      <w:r>
        <w:t>азвитию туризма в регионе.</w:t>
      </w:r>
    </w:p>
    <w:p w:rsidR="0033416A" w:rsidRDefault="0033416A" w:rsidP="0033416A">
      <w:r>
        <w:t xml:space="preserve">Кроме того, многие страны вводят налоги на аэропортовые сборы или туристические сборы при пересечении границы. Эти средства могут использоваться на обслуживание аэропортов и инфраструктуры, необходимой для приема и обслуживания </w:t>
      </w:r>
      <w:r>
        <w:t>туристов.</w:t>
      </w:r>
    </w:p>
    <w:p w:rsidR="0033416A" w:rsidRDefault="0033416A" w:rsidP="0033416A">
      <w:r>
        <w:t xml:space="preserve">Следует также отметить, что налоговая политика в сфере туризма может варьироваться в зависимости от типа туризма. Например, медицинский туризм, деловой туризм и экологический туризм могут иметь разные </w:t>
      </w:r>
      <w:r>
        <w:t>налоговые особенности и ставки.</w:t>
      </w:r>
    </w:p>
    <w:p w:rsidR="0033416A" w:rsidRDefault="0033416A" w:rsidP="0033416A">
      <w:r>
        <w:t>Однако налогообложение в сфере туризма также может быть сложным и вызывать дополнительные административные бремена для предприятий, работающих в данной отрасли. Поэтому важно балансировать налоговую политику так, чтобы она способствовала развитию туризма и одновременно обеспечивала справедливое распре</w:t>
      </w:r>
      <w:r>
        <w:t>деление налоговых обязательств.</w:t>
      </w:r>
    </w:p>
    <w:p w:rsidR="0033416A" w:rsidRDefault="0033416A" w:rsidP="0033416A">
      <w:r>
        <w:t>Итак, налоги в сфере туризма и гостеприимства играют важную роль в экономике и финансировании туристической инфраструктуры. С их помощью обеспечивается поддержка развития туризма и уровня обслуживания туристов в различных регионах и странах.</w:t>
      </w:r>
    </w:p>
    <w:p w:rsidR="0033416A" w:rsidRDefault="0033416A" w:rsidP="0033416A">
      <w:r>
        <w:t>Помимо обсужденных налогов, в сфере туризма и гостеприимства также существуют дополнительные аспекты</w:t>
      </w:r>
      <w:r>
        <w:t>, связанные с налогообложением:</w:t>
      </w:r>
    </w:p>
    <w:p w:rsidR="0033416A" w:rsidRDefault="0033416A" w:rsidP="0033416A">
      <w:r>
        <w:t>1. Туристические субсидии и льготы: Некоторые страны и регионы могут предоставлять налоговые субсидии и льготы для туристических предприятий, особенно в периоды низкого сезона. Это может включать в себя сниженные налоговые ставки или временное освобо</w:t>
      </w:r>
      <w:r>
        <w:t>ждение от определенных налогов.</w:t>
      </w:r>
    </w:p>
    <w:p w:rsidR="0033416A" w:rsidRDefault="0033416A" w:rsidP="0033416A">
      <w:r>
        <w:t>2. Туристическая инфраструктура: Средства, собранные через налоги, могут направляться на улучшение и развитие туристической инфраструктуры, включая строительство и реновацию гостиниц, аэропортов, дорог и других объектов, способствующих к</w:t>
      </w:r>
      <w:r>
        <w:t>омфортному пребыванию туристов.</w:t>
      </w:r>
    </w:p>
    <w:p w:rsidR="0033416A" w:rsidRDefault="0033416A" w:rsidP="0033416A">
      <w:r>
        <w:t xml:space="preserve">3. Налоговые стимулы для инвестиций: Некоторые страны могут предоставлять налоговые стимулы и льготы для инвесторов, желающих развивать туристическую инфраструктуру или </w:t>
      </w:r>
      <w:r>
        <w:lastRenderedPageBreak/>
        <w:t>строить новые объекты, связанные с туризмом. Это может включать в себя сниженные ставки налога на прибыль или льготы на импорт оборудования</w:t>
      </w:r>
      <w:r>
        <w:t xml:space="preserve"> для туристических предприятий.</w:t>
      </w:r>
    </w:p>
    <w:p w:rsidR="0033416A" w:rsidRDefault="0033416A" w:rsidP="0033416A">
      <w:r>
        <w:t>4. Налоговое администрирование: Эффективное налоговое администрирование важно для сбора налоговых доходов от туристической деятельности. Налоговые органы должны следить за точным учетом доходов и налоговых обязательств туристических предприятий, чтобы обеспечить справедливость и прозра</w:t>
      </w:r>
      <w:r>
        <w:t>чность в сфере налогообложения.</w:t>
      </w:r>
    </w:p>
    <w:p w:rsidR="0033416A" w:rsidRDefault="0033416A" w:rsidP="0033416A">
      <w:r>
        <w:t>Важно также отметить, что в условиях глобализации туризм становится все более международной отраслью, и согласование налоговой политики и сотрудничество между странами могут играть ключевую роль в управлении налоговыми обязательствами в туристической индустр</w:t>
      </w:r>
      <w:r>
        <w:t>ии. Например, соглашения о избег</w:t>
      </w:r>
      <w:r>
        <w:t>ании двойного налогообложения и международные стандарты в области налогообложения могут способствовать развитию туризма и прив</w:t>
      </w:r>
      <w:r>
        <w:t>лечению иностранных инвестиций.</w:t>
      </w:r>
    </w:p>
    <w:p w:rsidR="0033416A" w:rsidRPr="0033416A" w:rsidRDefault="0033416A" w:rsidP="0033416A">
      <w:r>
        <w:t>Таким образом, налоги в сфере туризма и гостеприимства имеют свои особенности и могут оказывать влияние на развитие этой важной отрасли. С учетом динамичной природы туризма и его влияния на экономику, налоговая политика должна балансировать между поддержанием индустрии и сбором необходимых налоговых доходов.</w:t>
      </w:r>
      <w:bookmarkEnd w:id="0"/>
    </w:p>
    <w:sectPr w:rsidR="0033416A" w:rsidRPr="0033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CF"/>
    <w:rsid w:val="0033416A"/>
    <w:rsid w:val="00F4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4A67"/>
  <w15:chartTrackingRefBased/>
  <w15:docId w15:val="{EFC6D524-2E83-4E18-892C-FEE202AD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2023-11-29T03:36:00Z</dcterms:created>
  <dcterms:modified xsi:type="dcterms:W3CDTF">2023-11-29T03:38:00Z</dcterms:modified>
</cp:coreProperties>
</file>