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31" w:rsidRDefault="001E3AB8" w:rsidP="001E3AB8">
      <w:pPr>
        <w:pStyle w:val="1"/>
        <w:jc w:val="center"/>
      </w:pPr>
      <w:r w:rsidRPr="001E3AB8">
        <w:t>Налоговая система и её влияние на инновационное развитие экономики</w:t>
      </w:r>
    </w:p>
    <w:p w:rsidR="001E3AB8" w:rsidRDefault="001E3AB8" w:rsidP="001E3AB8"/>
    <w:p w:rsidR="001E3AB8" w:rsidRDefault="001E3AB8" w:rsidP="001E3AB8">
      <w:bookmarkStart w:id="0" w:name="_GoBack"/>
      <w:r>
        <w:t xml:space="preserve">Налоговая система оказывает значительное влияние на инновационное развитие экономики. Инновации играют ключевую роль в современном мире, способствуя росту производительности, конкурентоспособности и улучшению качества жизни. В данном реферате рассмотрим, как налоговая система может влиять на стимулирование или, </w:t>
      </w:r>
      <w:r>
        <w:t>наоборот, торможение инноваций.</w:t>
      </w:r>
    </w:p>
    <w:p w:rsidR="001E3AB8" w:rsidRDefault="001E3AB8" w:rsidP="001E3AB8">
      <w:r>
        <w:t>1. Налоговые льготы для исследований и разработок: Многие страны предоставляют налоговые льготы и субсидии для компаний, вкладывающих средства в исследования и разработки (ИИР). Это может включать в себя снижение налоговых ставок на прибыль для компаний, занимающихся ИИР, или возможность амортизации затрат на исследования. Такие меры могут стимулировать инновационную активность и повысит</w:t>
      </w:r>
      <w:r>
        <w:t>ь конкурентоспособность страны.</w:t>
      </w:r>
    </w:p>
    <w:p w:rsidR="001E3AB8" w:rsidRDefault="001E3AB8" w:rsidP="001E3AB8">
      <w:r>
        <w:t xml:space="preserve">2. Налоговая облегченность для </w:t>
      </w:r>
      <w:proofErr w:type="spellStart"/>
      <w:r>
        <w:t>стартапов</w:t>
      </w:r>
      <w:proofErr w:type="spellEnd"/>
      <w:r>
        <w:t xml:space="preserve">: Многие государства предоставляют налоговые преимущества для молодых компаний и </w:t>
      </w:r>
      <w:proofErr w:type="spellStart"/>
      <w:r>
        <w:t>стартапов</w:t>
      </w:r>
      <w:proofErr w:type="spellEnd"/>
      <w:r>
        <w:t>. Это может включать в себя отсрочку уплаты налогов или снижение налоговых обязательств в первые годы деятельности. Такие меры помогают новым предприятиям выжить на начальном этапе и продвигать инновационные продукт</w:t>
      </w:r>
      <w:r>
        <w:t>ы и услуги.</w:t>
      </w:r>
    </w:p>
    <w:p w:rsidR="001E3AB8" w:rsidRDefault="001E3AB8" w:rsidP="001E3AB8">
      <w:r>
        <w:t xml:space="preserve">3. Налоговые стимулы для инвесторов: Некоторые страны предоставляют инвесторам налоговые льготы или сниженные налоговые ставки на доходы от инвестиций в инновационные проекты. Это может привлекать инвестиции в </w:t>
      </w:r>
      <w:proofErr w:type="spellStart"/>
      <w:r>
        <w:t>стартапы</w:t>
      </w:r>
      <w:proofErr w:type="spellEnd"/>
      <w:r>
        <w:t xml:space="preserve"> и высокотехнологичные отрасли, спосо</w:t>
      </w:r>
      <w:r>
        <w:t>бствуя инновационному развитию.</w:t>
      </w:r>
    </w:p>
    <w:p w:rsidR="001E3AB8" w:rsidRDefault="001E3AB8" w:rsidP="001E3AB8">
      <w:r>
        <w:t>4. Налогообложение интеллектуальной собственности: Особое внимание уделяется налогообложению интеллектуальной собственности, такой как патенты, авторские права и товарные знаки. Страны могут устанавливать особые налоговые режимы для доходов, получаемых от интеллектуальной собственности, что может стимулир</w:t>
      </w:r>
      <w:r>
        <w:t>овать инновации и исследования.</w:t>
      </w:r>
    </w:p>
    <w:p w:rsidR="001E3AB8" w:rsidRDefault="001E3AB8" w:rsidP="001E3AB8">
      <w:r>
        <w:t>Однако также важно отметить, что несбалансированная налоговая система может иметь негативное воздействие на инновации. Высокие налоговые ставки на прибыль или капиталовложения могут отталкивать инвесторов и предпринимателей от рискованных инновационных проектов. Кроме того, сложные налоговые правила и административные барьеры могут усложнять процесс финансирования инноваций и управлени</w:t>
      </w:r>
      <w:r>
        <w:t>я инновационными предприятиями.</w:t>
      </w:r>
    </w:p>
    <w:p w:rsidR="001E3AB8" w:rsidRDefault="001E3AB8" w:rsidP="001E3AB8">
      <w:r>
        <w:t>В целом, налоговая система играет важную роль в формировании инновационной активности в экономике. Правильно спроектированные налоговые меры могут стимулировать и поддерживать инновации, способствуя экономическому росту и развитию. Важно, чтобы налоговая политика учитывала особенности инновационной деятельности и стремилась к созданию благоприятной среды для инноваций и развития новых технологий.</w:t>
      </w:r>
    </w:p>
    <w:p w:rsidR="001E3AB8" w:rsidRDefault="001E3AB8" w:rsidP="001E3AB8">
      <w:r>
        <w:t xml:space="preserve">5. Налогообложение международных инновационных компаний: </w:t>
      </w:r>
      <w:proofErr w:type="gramStart"/>
      <w:r>
        <w:t>В</w:t>
      </w:r>
      <w:proofErr w:type="gramEnd"/>
      <w:r>
        <w:t xml:space="preserve"> современном мире многие инновационные компании работают на глобальном рынке и имеют филиалы и партнеров в разных странах. Налоговая система должна обеспечивать прозрачность и справедливость в налогообложении таких компаний, чтобы не ограничивать их возможности для инноваци</w:t>
      </w:r>
      <w:r>
        <w:t>й и развития.</w:t>
      </w:r>
    </w:p>
    <w:p w:rsidR="001E3AB8" w:rsidRDefault="001E3AB8" w:rsidP="001E3AB8">
      <w:r>
        <w:lastRenderedPageBreak/>
        <w:t>6. Налоговые кредиты и субсидии: Государство может предоставлять налоговые кредиты и субсидии для компаний, внедряющих инновации в производство и бизнес-процессы. Эти меры могут снизить финансовые риски и облегчить доступ к капиталу для инно</w:t>
      </w:r>
      <w:r>
        <w:t>ваций.</w:t>
      </w:r>
    </w:p>
    <w:p w:rsidR="001E3AB8" w:rsidRDefault="001E3AB8" w:rsidP="001E3AB8">
      <w:r>
        <w:t>7. Учет общественных интересов: Важно, чтобы налоговая система учитывала общественные интересы, такие как экологическая устойчивость и социальная справедливость. Налоги на загрязнение или налоги на потребление вредных продуктов могут способствовать инновациям</w:t>
      </w:r>
      <w:r>
        <w:t xml:space="preserve"> в области экологии и здоровья.</w:t>
      </w:r>
    </w:p>
    <w:p w:rsidR="001E3AB8" w:rsidRDefault="001E3AB8" w:rsidP="001E3AB8">
      <w:r>
        <w:t xml:space="preserve">8. Упрощение административных процедур: Бюрократические барьеры и сложные налоговые правила могут отпугивать предпринимателей и </w:t>
      </w:r>
      <w:proofErr w:type="spellStart"/>
      <w:r>
        <w:t>инноваторов</w:t>
      </w:r>
      <w:proofErr w:type="spellEnd"/>
      <w:r>
        <w:t>. Упрощение налоговых процедур и внедрение цифровых технологий в налоговой отчетности может сделать бизнес более</w:t>
      </w:r>
      <w:r>
        <w:t xml:space="preserve"> привлекательным для инноваций.</w:t>
      </w:r>
    </w:p>
    <w:p w:rsidR="001E3AB8" w:rsidRPr="001E3AB8" w:rsidRDefault="001E3AB8" w:rsidP="001E3AB8">
      <w:r>
        <w:t>В заключение, налоговая система играет важную роль в инновационном развитии экономики. Она может стимулировать инновации через налоговые льготы, субсидии и инвестиции, но также должна учитывать общественные интересы и обеспечивать справедливое налогообложение. Правильно спроектированная налоговая политика может способствовать созданию благоприятной среды для инноваций и содействовать экономическому росту и развитию.</w:t>
      </w:r>
      <w:bookmarkEnd w:id="0"/>
    </w:p>
    <w:sectPr w:rsidR="001E3AB8" w:rsidRPr="001E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1"/>
    <w:rsid w:val="001E3AB8"/>
    <w:rsid w:val="00B1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851A"/>
  <w15:chartTrackingRefBased/>
  <w15:docId w15:val="{108B056D-A7D5-478E-B793-8A6DA78D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2023-11-29T03:44:00Z</dcterms:created>
  <dcterms:modified xsi:type="dcterms:W3CDTF">2023-11-29T03:46:00Z</dcterms:modified>
</cp:coreProperties>
</file>