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75F" w:rsidRDefault="002952A3" w:rsidP="002952A3">
      <w:pPr>
        <w:pStyle w:val="1"/>
        <w:jc w:val="center"/>
      </w:pPr>
      <w:r w:rsidRPr="002952A3">
        <w:t>Налоговые системы скандинавских стран</w:t>
      </w:r>
      <w:r>
        <w:t>:</w:t>
      </w:r>
      <w:r w:rsidRPr="002952A3">
        <w:t xml:space="preserve"> особенности и результаты</w:t>
      </w:r>
    </w:p>
    <w:p w:rsidR="002952A3" w:rsidRDefault="002952A3" w:rsidP="002952A3"/>
    <w:p w:rsidR="002952A3" w:rsidRDefault="002952A3" w:rsidP="002952A3">
      <w:bookmarkStart w:id="0" w:name="_GoBack"/>
      <w:r>
        <w:t>Скандинавские страны, такие как Дания, Норвегия, Швеция и Финляндия, известны своими высокими налоговыми ставками и развитыми системами социальной защиты. Налоговые системы этих стран имеют свои особенности и характеристики, которые отличают их от многих д</w:t>
      </w:r>
      <w:r>
        <w:t>ругих стран мира.</w:t>
      </w:r>
    </w:p>
    <w:p w:rsidR="002952A3" w:rsidRDefault="002952A3" w:rsidP="002952A3">
      <w:r>
        <w:t>Одной из основных особенностей налоговых систем скандинавских стран является высокий уровень налогообложения. Налоги на доходы физических лиц и корпоративный налог в этих странах обычно значительно выше, чем в большинстве других стран. Этот высокий уровень налогообложения позволяет скандинавским странам финансировать развитые системы социальной защиты, включая бесплатное образование, медицинское обслужи</w:t>
      </w:r>
      <w:r>
        <w:t>вание и пособия по безработице.</w:t>
      </w:r>
    </w:p>
    <w:p w:rsidR="002952A3" w:rsidRDefault="002952A3" w:rsidP="002952A3">
      <w:r>
        <w:t>Еще одной особенностью скандинавских налоговых систем является прогрессивный налоговый подход. Это означает, что лица с более высокими доходами облагаются налогами на более высокие ставки. Этот принцип направлен на снижение социального неравенства и обеспечение более равного доступа к услугам и льготам, предоставляемым государс</w:t>
      </w:r>
      <w:r>
        <w:t>твом.</w:t>
      </w:r>
    </w:p>
    <w:p w:rsidR="002952A3" w:rsidRDefault="002952A3" w:rsidP="002952A3">
      <w:r>
        <w:t>Важной чертой скандинавских налоговых систем является также прозрачность и эффективность сбора налогов. Эти страны активно используют цифровые технологии и автоматизированные системы для упрощения процедур уплаты налогов и контроля за их соблюдением. Это снижает вероятность налоговых уклонений и обеспечив</w:t>
      </w:r>
      <w:r>
        <w:t>ает стабильные доходы в бюджет.</w:t>
      </w:r>
    </w:p>
    <w:p w:rsidR="002952A3" w:rsidRDefault="002952A3" w:rsidP="002952A3">
      <w:r>
        <w:t>Следует также отметить, что скандинавские страны вкладывают значительные средства в образование и обучение своих налоговых служащих, что способствует более эффективному управлению налоговой системой и предотв</w:t>
      </w:r>
      <w:r>
        <w:t>ращению налоговых мошенничеств.</w:t>
      </w:r>
    </w:p>
    <w:p w:rsidR="002952A3" w:rsidRDefault="002952A3" w:rsidP="002952A3">
      <w:r>
        <w:t>В результате применения таких налоговых систем скандинавские страны достигли высокого у</w:t>
      </w:r>
      <w:r>
        <w:t>ровня социальной защиты, низк</w:t>
      </w:r>
      <w:r>
        <w:t>и</w:t>
      </w:r>
      <w:r>
        <w:t>х</w:t>
      </w:r>
      <w:r>
        <w:t xml:space="preserve"> доходов и стабильной экономической среды. Однако высокие налоговые ставки могут создавать нагрузку для предпринимателей и компаний, и поэтому важно балансировать между потребностью в социальной поддержке и стимул</w:t>
      </w:r>
      <w:r>
        <w:t>ированием экономического роста.</w:t>
      </w:r>
    </w:p>
    <w:p w:rsidR="002952A3" w:rsidRDefault="002952A3" w:rsidP="002952A3">
      <w:r>
        <w:t>Скандинавские налоговые системы представляют интерес для изучения и анализа для других стран, стремящихся улучшить свои социальные и экономические условия. Однако каждая страна должна учитывать свои собственные особенности и контекст при реформировании налоговой системы.</w:t>
      </w:r>
    </w:p>
    <w:p w:rsidR="002952A3" w:rsidRDefault="002952A3" w:rsidP="002952A3">
      <w:r>
        <w:t>Еще одним важным аспектом скандинавских налоговых систем является широкое использование налоговых льгот и стимулов. Скандинавские страны предоставляют различные налоговые преференции, чтобы поддержать определенные секторы экономики, научные исследования, экологическую устойчивость и другие приоритетные области. Это может включать в себя налоговые кредиты, сниженные ставки налогов, амортизационные о</w:t>
      </w:r>
      <w:r>
        <w:t>тчисления и другие инструменты.</w:t>
      </w:r>
    </w:p>
    <w:p w:rsidR="002952A3" w:rsidRDefault="002952A3" w:rsidP="002952A3">
      <w:r>
        <w:t>Также следует обратить внимание на систему налоговых возвратов, которая действует в скандинавских странах. Граждане могут получать возврат части уплаченных налогов в зависимости от различных факторов, таких как доход, семейное положение и расходы. Эта система способствует социальной поддержке семей с низкими доходами и обеспечивает более равное распределение доходов.</w:t>
      </w:r>
    </w:p>
    <w:p w:rsidR="002952A3" w:rsidRDefault="002952A3" w:rsidP="002952A3">
      <w:r>
        <w:lastRenderedPageBreak/>
        <w:t>Еще одной интересной особенностью скандинавских налоговых систем является акцент на экологические налоги и налогообложение углеродных выбросов. Эти страны активно внедряют налоги на выбросы парниковых газов и налоги на использование природных ресурсов. Это способствует снижению негативного воздействия на окружающую среду и поощряет эк</w:t>
      </w:r>
      <w:r>
        <w:t>ологически устойчивые практики.</w:t>
      </w:r>
    </w:p>
    <w:p w:rsidR="002952A3" w:rsidRDefault="002952A3" w:rsidP="002952A3">
      <w:r>
        <w:t>Важно также отметить, что скандинавские страны активно сотрудничают на международном уровне в вопросах налогообложения и борьбы с налоговыми уклонениями. Они поддерживают меры по борьбе с налоговыми уклонениями и уклонением от налогов на глобальном уровне и принимают участие в разработке междуна</w:t>
      </w:r>
      <w:r>
        <w:t>родных стандартов и соглашений.</w:t>
      </w:r>
    </w:p>
    <w:p w:rsidR="002952A3" w:rsidRPr="002952A3" w:rsidRDefault="002952A3" w:rsidP="002952A3">
      <w:r>
        <w:t>Скандинавские налоговые системы, несмотря на свою высокую сложность, успешно справляются с обеспечением социальной справедливости и поддержанием стабильной экономики. Они могут служить примером для других стран, стремящихся достичь сбалансированной налоговой политики, способствующей развитию общества и экономики.</w:t>
      </w:r>
      <w:bookmarkEnd w:id="0"/>
    </w:p>
    <w:sectPr w:rsidR="002952A3" w:rsidRPr="0029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5F"/>
    <w:rsid w:val="002952A3"/>
    <w:rsid w:val="00D1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72BD"/>
  <w15:chartTrackingRefBased/>
  <w15:docId w15:val="{85EC1177-4F6A-4276-9FB9-77FC6CB3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52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2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2023-11-29T09:45:00Z</dcterms:created>
  <dcterms:modified xsi:type="dcterms:W3CDTF">2023-11-29T09:46:00Z</dcterms:modified>
</cp:coreProperties>
</file>