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42B" w:rsidRDefault="00607E81" w:rsidP="00607E81">
      <w:pPr>
        <w:pStyle w:val="1"/>
        <w:jc w:val="center"/>
      </w:pPr>
      <w:r w:rsidRPr="00607E81">
        <w:t>Налоги и развитие цифровых технологий</w:t>
      </w:r>
    </w:p>
    <w:p w:rsidR="00CC75AD" w:rsidRPr="00CC75AD" w:rsidRDefault="00CC75AD" w:rsidP="00CC75AD"/>
    <w:p w:rsidR="00607E81" w:rsidRDefault="00607E81" w:rsidP="00607E81">
      <w:bookmarkStart w:id="0" w:name="_GoBack"/>
      <w:r>
        <w:t>В современном мире цифровые технологии играют ключевую роль в экономическом развитии и социокультурных изменениях. Информационные технологии, интернет, искусственный интеллект и другие цифровые инновации трансформируют способы ведения бизнеса, образования, медицину и общения. Однако развитие цифровых технологий также влечет за собой вопросы налогообложения, которые имеют сущ</w:t>
      </w:r>
      <w:r w:rsidR="00CC75AD">
        <w:t>ественное влияние на эту сферу.</w:t>
      </w:r>
    </w:p>
    <w:p w:rsidR="00607E81" w:rsidRDefault="00607E81" w:rsidP="00607E81">
      <w:r>
        <w:t>Одной из важных задач для государств является балансирование налоговых политик так, чтобы они способствовали развитию цифровых технологий, но при этом обеспечивали справедливое и стабильное налогообложение. В этом контексте можно выделить несколько ключевых аспектов, связанных с нал</w:t>
      </w:r>
      <w:r w:rsidR="00CC75AD">
        <w:t>огами и цифровыми технологиями.</w:t>
      </w:r>
    </w:p>
    <w:p w:rsidR="00607E81" w:rsidRDefault="00607E81" w:rsidP="00607E81">
      <w:r>
        <w:t>1. Налогообложение международных корпораци</w:t>
      </w:r>
      <w:r w:rsidR="00CC75AD">
        <w:t>й в цифровой среде:</w:t>
      </w:r>
      <w:r>
        <w:t xml:space="preserve"> </w:t>
      </w:r>
      <w:proofErr w:type="gramStart"/>
      <w:r>
        <w:t>С</w:t>
      </w:r>
      <w:proofErr w:type="gramEnd"/>
      <w:r>
        <w:t xml:space="preserve"> развитием цифровых технологий многие корпорации стали оперировать в масштабах мирового рынка, не имея физических офисов во многих странах. Это создает сложности в налогообложении прибыли таких компаний, поскольку традиционные налоговые системы могут не соответствовать новой реальности. Государства должны разрабатывать механизмы для эффективного сбора налогов с таких международных корпораций, а также согласовывать налого</w:t>
      </w:r>
      <w:r w:rsidR="00CC75AD">
        <w:t>вые политики на мировом уровне.</w:t>
      </w:r>
    </w:p>
    <w:p w:rsidR="00607E81" w:rsidRDefault="00607E81" w:rsidP="00607E81">
      <w:r>
        <w:t xml:space="preserve">2. Налоги на цифровые товары и </w:t>
      </w:r>
      <w:r w:rsidR="00CC75AD">
        <w:t>услуги:</w:t>
      </w:r>
      <w:r>
        <w:t xml:space="preserve"> Одной из актуальных тем в сфере налогов на цифровые технологии является вопрос налогообложения цифровых товаров и услуг, таких как электронные книги, программное обеспечение, потоковое видео и облачные вычисления. Государства должны разрабатывать налоговые политики, которые учитывают специфику таких товаров и услуг и обеспечиваю</w:t>
      </w:r>
      <w:r w:rsidR="00CC75AD">
        <w:t>т справедливое налогообложение.</w:t>
      </w:r>
    </w:p>
    <w:p w:rsidR="00607E81" w:rsidRDefault="00607E81" w:rsidP="00607E81">
      <w:r>
        <w:t xml:space="preserve">3. Налоговые </w:t>
      </w:r>
      <w:r w:rsidR="00CC75AD">
        <w:t>льготы и стимулы для инноваций:</w:t>
      </w:r>
      <w:r>
        <w:t xml:space="preserve"> Для развития цифровых технологий важно создавать стимулы для инноваций. Государства могут предоставлять налоговые льготы и субсидии для исследований и разработок в сфере цифровых технологий. Это помогает компаниям и </w:t>
      </w:r>
      <w:proofErr w:type="spellStart"/>
      <w:r>
        <w:t>стартапам</w:t>
      </w:r>
      <w:proofErr w:type="spellEnd"/>
      <w:r>
        <w:t xml:space="preserve"> привлекать инвестиции и разв</w:t>
      </w:r>
      <w:r w:rsidR="00CC75AD">
        <w:t>ивать новые продукты и сервисы.</w:t>
      </w:r>
    </w:p>
    <w:p w:rsidR="00607E81" w:rsidRDefault="00607E81" w:rsidP="00607E81">
      <w:r>
        <w:t>4. Налоговая бе</w:t>
      </w:r>
      <w:r w:rsidR="00CC75AD">
        <w:t xml:space="preserve">зопасность и </w:t>
      </w:r>
      <w:proofErr w:type="spellStart"/>
      <w:r w:rsidR="00CC75AD">
        <w:t>кибербезопасность</w:t>
      </w:r>
      <w:proofErr w:type="spellEnd"/>
      <w:r w:rsidR="00CC75AD">
        <w:t>:</w:t>
      </w:r>
      <w:r>
        <w:t xml:space="preserve"> </w:t>
      </w:r>
      <w:proofErr w:type="gramStart"/>
      <w:r>
        <w:t>С</w:t>
      </w:r>
      <w:proofErr w:type="gramEnd"/>
      <w:r>
        <w:t xml:space="preserve"> ростом цифровых технологий увеличивается уровень </w:t>
      </w:r>
      <w:proofErr w:type="spellStart"/>
      <w:r>
        <w:t>киберугроз</w:t>
      </w:r>
      <w:proofErr w:type="spellEnd"/>
      <w:r>
        <w:t xml:space="preserve"> и рисков для данных. Государства должны уделять внимание вопросам налоговой безопасности, чтобы предотвратить мошенничество и утечку данных. Это также связано с разработкой налоговых политик для </w:t>
      </w:r>
      <w:proofErr w:type="spellStart"/>
      <w:r>
        <w:t>кибербез</w:t>
      </w:r>
      <w:r w:rsidR="00CC75AD">
        <w:t>опасности</w:t>
      </w:r>
      <w:proofErr w:type="spellEnd"/>
      <w:r w:rsidR="00CC75AD">
        <w:t>.</w:t>
      </w:r>
    </w:p>
    <w:p w:rsidR="00607E81" w:rsidRDefault="00607E81" w:rsidP="00607E81">
      <w:r>
        <w:t>В итоге налоги и цифровые технологии взаимосвязаны и требуют сбалансирова</w:t>
      </w:r>
      <w:r w:rsidR="00CC75AD">
        <w:t>нного подхода. Государства долж</w:t>
      </w:r>
      <w:r>
        <w:t>ны адаптировать свои налоговые системы к новой цифровой реальности, учитывая потребности бизнеса, обеспечивая справедливое налогообложение и способствуя развитию инноваций в цифровой сфере.</w:t>
      </w:r>
    </w:p>
    <w:p w:rsidR="00CC75AD" w:rsidRDefault="00CC75AD" w:rsidP="00CC75AD">
      <w:r>
        <w:t>5. Сбор данных и аналитика:</w:t>
      </w:r>
      <w:r>
        <w:t xml:space="preserve"> Для эффективного налогообложения цифровых технологий важно собирать и анализировать данные о финансовых операциях и доходах в этой сфере. Государства могут использовать современные технологии и аналитические инструменты для более точног</w:t>
      </w:r>
      <w:r>
        <w:t>о и эффективного сбора налогов.</w:t>
      </w:r>
    </w:p>
    <w:p w:rsidR="00CC75AD" w:rsidRDefault="00CC75AD" w:rsidP="00CC75AD">
      <w:r>
        <w:t>6. Налогово</w:t>
      </w:r>
      <w:r>
        <w:t xml:space="preserve">е образование и информирование: </w:t>
      </w:r>
      <w:proofErr w:type="gramStart"/>
      <w:r>
        <w:t>С</w:t>
      </w:r>
      <w:proofErr w:type="gramEnd"/>
      <w:r>
        <w:t xml:space="preserve"> учетом быстрого развития цифровых технологий важно обеспечивать налоговое образование и информирование для граждан и предпринимателей. Понимание налоговых обязательств и возможных льгот может помочь улучшит</w:t>
      </w:r>
      <w:r>
        <w:t>ь соблюдение налоговых законов.</w:t>
      </w:r>
    </w:p>
    <w:p w:rsidR="00CC75AD" w:rsidRDefault="00CC75AD" w:rsidP="00CC75AD">
      <w:r>
        <w:lastRenderedPageBreak/>
        <w:t xml:space="preserve">7. Глобальное сотрудничество: </w:t>
      </w:r>
      <w:r>
        <w:t>Проблемы налогообложения цифровых технологий часто выходят за границы одной страны. Глобальное сотрудничество и разработка международных стандартов налогообложения могут помочь решить сложные вопросы, связанн</w:t>
      </w:r>
      <w:r>
        <w:t>ые с налогами в цифровой среде.</w:t>
      </w:r>
    </w:p>
    <w:p w:rsidR="00CC75AD" w:rsidRPr="00607E81" w:rsidRDefault="00CC75AD" w:rsidP="00CC75AD">
      <w:r>
        <w:t>В заключение, налоги и цифровые технологии тесно связаны и имеют важное влияние друг на друга. Государства должны постоянно адаптировать свои налоговые политики к новым вызовам и возможностям, которые предоставляют цифровые технологии. Это поможет обеспечить устойчивое экономическое развитие и справедливое налогообложение в цифровой эпохе.</w:t>
      </w:r>
      <w:bookmarkEnd w:id="0"/>
    </w:p>
    <w:sectPr w:rsidR="00CC75AD" w:rsidRPr="00607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2B"/>
    <w:rsid w:val="00607E81"/>
    <w:rsid w:val="0065642B"/>
    <w:rsid w:val="00CC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894E"/>
  <w15:chartTrackingRefBased/>
  <w15:docId w15:val="{2BC5FDC7-34C9-4F32-A83D-A0B54E11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7E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E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2023-11-29T18:33:00Z</dcterms:created>
  <dcterms:modified xsi:type="dcterms:W3CDTF">2023-11-29T18:46:00Z</dcterms:modified>
</cp:coreProperties>
</file>