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9E" w:rsidRDefault="007027CE" w:rsidP="007027CE">
      <w:pPr>
        <w:pStyle w:val="1"/>
        <w:jc w:val="center"/>
      </w:pPr>
      <w:r w:rsidRPr="007027CE">
        <w:t>Налоговая политика и развитие частного сектора</w:t>
      </w:r>
    </w:p>
    <w:p w:rsidR="007027CE" w:rsidRDefault="007027CE" w:rsidP="007027CE"/>
    <w:p w:rsidR="007027CE" w:rsidRDefault="007027CE" w:rsidP="007027CE">
      <w:bookmarkStart w:id="0" w:name="_GoBack"/>
      <w:r>
        <w:t>Налоговая политика является важным инструментом государственного регулирования экономики и одним из ключевых факторов, влияющих на развитие частного сектора. Частный сектор играет важную роль в экономике, создавая рабочие места, стимулируя инновации и обеспечивая экономический рост. Поэтому налоговая политика, направленная на поддержку и развитие частного сектора, имеет стратегическое значени</w:t>
      </w:r>
      <w:r>
        <w:t>е для благополучия государства.</w:t>
      </w:r>
    </w:p>
    <w:p w:rsidR="007027CE" w:rsidRDefault="007027CE" w:rsidP="007027CE">
      <w:r>
        <w:t>Один из ключевых аспектов налоговой политики, влияющих на частный сектор, - это уровень налоговой нагрузки. Высокие налоговые ставки могут быть обременительными для предпринимателей и компаний, ограничивая их способность инвестировать, расти и развиваться. Поэтому снижение налоговой нагрузки на предпринимателей может стать стимулом для создания новых пр</w:t>
      </w:r>
      <w:r>
        <w:t>едприятий и расширения бизнеса.</w:t>
      </w:r>
    </w:p>
    <w:p w:rsidR="007027CE" w:rsidRDefault="007027CE" w:rsidP="007027CE">
      <w:r>
        <w:t>Еще одним важным аспектом является структура налоговой системы. Эффективная налоговая система должна быть простой и прозрачной, с минимальными административными барьерами и низкими издержками соблюдения налоговых обязательств. Сложные и неясные налоговые правила могут отпугивать</w:t>
      </w:r>
      <w:r>
        <w:t xml:space="preserve"> инвесторов и предпринимателей.</w:t>
      </w:r>
    </w:p>
    <w:p w:rsidR="007027CE" w:rsidRDefault="007027CE" w:rsidP="007027CE">
      <w:r>
        <w:t xml:space="preserve">Кроме того, налоговая политика может предусматривать различные налоговые льготы и стимулы для частных предприятий. Это может включать в себя сниженные налоговые ставки для </w:t>
      </w:r>
      <w:proofErr w:type="spellStart"/>
      <w:r>
        <w:t>стартапов</w:t>
      </w:r>
      <w:proofErr w:type="spellEnd"/>
      <w:r>
        <w:t>, инвестиционные кредиты, налоговые каникулы или освобождение от налогов на прибыль в определенных секторах экономики. Такие меры способствуют привлечению инвестиций и с</w:t>
      </w:r>
      <w:r>
        <w:t>тимулированию развития бизнеса.</w:t>
      </w:r>
    </w:p>
    <w:p w:rsidR="007027CE" w:rsidRDefault="007027CE" w:rsidP="007027CE">
      <w:r>
        <w:t>Важно отметить, что налоговая политика должна быть согласованной и долгосрочной. Постоянные изменения в налоговой системе могут создавать неопределенность и неудовлетворенность у предпринимателей. Поэтому важно, чтобы налоговая политика была прозрачной и предсказуемой.</w:t>
      </w:r>
    </w:p>
    <w:p w:rsidR="007027CE" w:rsidRDefault="007027CE" w:rsidP="007027CE">
      <w:r>
        <w:t>Дополнительно следует подчеркнуть важность баланса между сбором налогов и стимулированием экономической активности частного сектора. Слишком высокие налоговые ставки могут привести к уклонению от уплаты налогов, сокращению инвестиций и даже закрытию предприятий, что негативно отразится на экономической</w:t>
      </w:r>
      <w:r>
        <w:t xml:space="preserve"> деятельности и рабочих местах.</w:t>
      </w:r>
    </w:p>
    <w:p w:rsidR="007027CE" w:rsidRDefault="007027CE" w:rsidP="007027CE">
      <w:r>
        <w:t>Также важно учитывать социальную составляющую налоговой политики. Налоговая система должна быть ориентирована на справедливое распределение бремени налоговой нагрузки, учитывая разные доходы и социальные группы. Это помогает сократить социальные неравенства и поддерживает социальную со</w:t>
      </w:r>
      <w:r>
        <w:t>гласованность.</w:t>
      </w:r>
    </w:p>
    <w:p w:rsidR="007027CE" w:rsidRDefault="007027CE" w:rsidP="007027CE">
      <w:r>
        <w:t>Следует также отметить, что налоговая политика должна адаптироваться к изменяющимся экономическим условиям и вызовам. Временные налоговые меры могут быть введены в ответ на экономические кризисы или необходимость финансирования конкретных программ, но они должны быть тща</w:t>
      </w:r>
      <w:r>
        <w:t>тельно обоснованы и временными.</w:t>
      </w:r>
    </w:p>
    <w:p w:rsidR="007027CE" w:rsidRDefault="007027CE" w:rsidP="007027CE">
      <w:r>
        <w:t>В итоге, налоговая политика и частный сектор тесно связаны друг с другом, и эффективная налоговая политика может стать мощным инструментом стимулирования экономического роста и развития. Важно, чтобы государство разрабатывало и реализовывало налоговую политику, учитывая интересы и потребности частного сектора, а также стремясь к соблюдению принципов справедливости и устойчивости налоговой системы.</w:t>
      </w:r>
    </w:p>
    <w:p w:rsidR="007027CE" w:rsidRPr="007027CE" w:rsidRDefault="007027CE" w:rsidP="007027CE">
      <w:r>
        <w:lastRenderedPageBreak/>
        <w:t>В заключение, налоговая политика имеет большое значение для развития частного сектора и экономики в целом. Эффективная налоговая политика, ориентированная на снижение налоговой нагрузки, упрощение налоговой системы и предоставление стимулов для предпринимательской активности, может способствовать росту частного сектора, созданию новых рабочих мест и обеспечению устойчивого экономического развития государства.</w:t>
      </w:r>
      <w:bookmarkEnd w:id="0"/>
    </w:p>
    <w:sectPr w:rsidR="007027CE" w:rsidRPr="007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9E"/>
    <w:rsid w:val="007027CE"/>
    <w:rsid w:val="008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6852"/>
  <w15:chartTrackingRefBased/>
  <w15:docId w15:val="{E67A4CC0-93F8-4C99-8A46-3E9EA651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2023-11-29T18:57:00Z</dcterms:created>
  <dcterms:modified xsi:type="dcterms:W3CDTF">2023-11-29T18:57:00Z</dcterms:modified>
</cp:coreProperties>
</file>