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38" w:rsidRDefault="00FB2BA1" w:rsidP="00FB2BA1">
      <w:pPr>
        <w:pStyle w:val="1"/>
        <w:jc w:val="center"/>
      </w:pPr>
      <w:r w:rsidRPr="00FB2BA1">
        <w:t>Налоги и глобальное потепление</w:t>
      </w:r>
      <w:r>
        <w:t>:</w:t>
      </w:r>
      <w:r w:rsidRPr="00FB2BA1">
        <w:t xml:space="preserve"> экологический аспект</w:t>
      </w:r>
    </w:p>
    <w:p w:rsidR="00FB2BA1" w:rsidRDefault="00FB2BA1" w:rsidP="00FB2BA1"/>
    <w:p w:rsidR="00FB2BA1" w:rsidRDefault="00FB2BA1" w:rsidP="00FB2BA1">
      <w:bookmarkStart w:id="0" w:name="_GoBack"/>
      <w:r>
        <w:t>Проблема глобального потепления становится все более актуальной и требует серьезных мер для снижения выбросов парниковых газов и борьбы с климатическими изменениями. В этом контексте налоги и налогообложение играют важную роль, предоставляя инструменты для регулирования и поощрения э</w:t>
      </w:r>
      <w:r>
        <w:t>кологически устойчивых практик.</w:t>
      </w:r>
    </w:p>
    <w:p w:rsidR="00FB2BA1" w:rsidRDefault="00FB2BA1" w:rsidP="00FB2BA1">
      <w:r>
        <w:t>Один из основных инструментов в этой области - это экологические налоги. Экологические налоги представляют собой налоги, которые взимаются на выбросы загрязняющих веществ или на использование природных ресурсов, которые приносят ущерб окружающей среде. Такие налоги стимулируют компании и граждан внедрять более экологически чистые технологии и практики, так как это может сниз</w:t>
      </w:r>
      <w:r>
        <w:t>ить их налоговые обязательства.</w:t>
      </w:r>
    </w:p>
    <w:p w:rsidR="00FB2BA1" w:rsidRDefault="00FB2BA1" w:rsidP="00FB2BA1">
      <w:r>
        <w:t>Также важно учитывать принцип "загрязнитель платит". Этот принцип предполагает, что те, кто наносит ущерб окружающей среде, должны нести финансовую ответственность за это. Путем введения налогов и сборов на выбросы парниковых газов или на использование нефти, газа и угля, государства могут стимулировать уменьшение выбросов и переход к б</w:t>
      </w:r>
      <w:r>
        <w:t>олее чистым источникам энергии.</w:t>
      </w:r>
    </w:p>
    <w:p w:rsidR="00FB2BA1" w:rsidRDefault="00FB2BA1" w:rsidP="00FB2BA1">
      <w:r>
        <w:t xml:space="preserve">Кроме того, налоговая политика может включать в себя налоговые льготы и поощрения для экологически устойчивых инвестиций и инноваций. Это может включать в себя субсидии для возобновляемых источников энергии, налоговые кредиты для эффективного использования ресурсов и другие меры, способствующие развитию </w:t>
      </w:r>
      <w:r>
        <w:t>экологически чистых технологий.</w:t>
      </w:r>
    </w:p>
    <w:p w:rsidR="00FB2BA1" w:rsidRDefault="00FB2BA1" w:rsidP="00FB2BA1">
      <w:r>
        <w:t>Важно отметить, что налоги и налогообложение в сфере экологии также могут иметь социальные аспекты. Например, введение высоких экологических налогов на топливо может повлиять на цены на транспорт и энергию, что может затронуть более уязвимые слои населения. Поэтому важно учитывать социальные последствия таких мер и разрабатывать компенсационные меры для смягчения негативного воздействия</w:t>
      </w:r>
      <w:r>
        <w:t xml:space="preserve"> на бедные и малоимущие группы.</w:t>
      </w:r>
    </w:p>
    <w:p w:rsidR="00FB2BA1" w:rsidRDefault="00FB2BA1" w:rsidP="00FB2BA1">
      <w:r>
        <w:t>В целом, налоги и налогообложение играют важную роль в борьбе с глобальным потеплением и охране окружающей среды. Правильная налоговая политика может стимулировать экологически устойчивое поведение, содействовать инновациям и технологическим прорывам в сфере экологии, а также обеспечивать финансирование мер по снижению выбросов парниковых газов и адаптации к климатическим изменениям.</w:t>
      </w:r>
    </w:p>
    <w:p w:rsidR="00FB2BA1" w:rsidRDefault="00FB2BA1" w:rsidP="00FB2BA1">
      <w:r>
        <w:t>Кроме того, важным аспектом экологической налоговой политики является сотрудничество между странами. Проблемы глобального потепления и экологической устойчивости не ограничиваются границами одной страны, и решение этих проблем требует координации усилий на мировом уровне. Международные соглашения и инициативы, такие как Парижское соглашение, способствуют совместным действиям по снижению выбросов парниковых газов и поддержа</w:t>
      </w:r>
      <w:r>
        <w:t>нию экологической устойчивости.</w:t>
      </w:r>
    </w:p>
    <w:p w:rsidR="00FB2BA1" w:rsidRDefault="00FB2BA1" w:rsidP="00FB2BA1">
      <w:r>
        <w:t>Важно также подчеркнуть, что экологические налоги и меры налогового стимулирования могут способствовать созданию рабочих мест в сферах, связанных с экологически устойчивыми технологиями и инфраструктурой. Это может содействовать переходу к зеленой экономике и содействовать создани</w:t>
      </w:r>
      <w:r>
        <w:t>ю новых рабочих мест в будущем.</w:t>
      </w:r>
    </w:p>
    <w:p w:rsidR="00FB2BA1" w:rsidRDefault="00FB2BA1" w:rsidP="00FB2BA1">
      <w:r>
        <w:t>Важным аспектом также является прозрачность и эффективность использования средств, полученных от экологических налогов и сборов. Государства должны обеспечивать прозрачное использование средств на экологические проекты и инициативы, чтобы обеспечить их максимальную эффективность.</w:t>
      </w:r>
    </w:p>
    <w:p w:rsidR="00FB2BA1" w:rsidRPr="00FB2BA1" w:rsidRDefault="00FB2BA1" w:rsidP="00FB2BA1">
      <w:r>
        <w:lastRenderedPageBreak/>
        <w:t>В заключение, налоги и налогообложение играют важную роль в борьбе с глобальным потеплением и в обеспечении экологической устойчивости. Правильно спроектированная экологическая налоговая политика может стимулировать экологически чистые практики и инновации, обеспечивать финансирование экологических проектов и содействовать глобальным усилиям по сохранению природы и борьбе с климатическими изменениями. Важно, чтобы страны и мировое сообщество продолжали совместные усилия в этом направлении и разрабатывали налоговые меры, способствующие устойчивому будущему нашей планеты.</w:t>
      </w:r>
      <w:bookmarkEnd w:id="0"/>
    </w:p>
    <w:sectPr w:rsidR="00FB2BA1" w:rsidRPr="00FB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8"/>
    <w:rsid w:val="006E7338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5E2A"/>
  <w15:chartTrackingRefBased/>
  <w15:docId w15:val="{EC34C4E4-3685-43A1-8B11-906D4A3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2023-11-29T19:03:00Z</dcterms:created>
  <dcterms:modified xsi:type="dcterms:W3CDTF">2023-11-29T19:03:00Z</dcterms:modified>
</cp:coreProperties>
</file>