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62" w:rsidRDefault="00C164B5" w:rsidP="00C164B5">
      <w:pPr>
        <w:pStyle w:val="1"/>
      </w:pPr>
      <w:r w:rsidRPr="00C164B5">
        <w:t>Налогообложение спортивных организаций и мероприятий</w:t>
      </w:r>
    </w:p>
    <w:p w:rsidR="00C164B5" w:rsidRDefault="00C164B5" w:rsidP="00C164B5"/>
    <w:p w:rsidR="00C164B5" w:rsidRDefault="00C164B5" w:rsidP="00C164B5">
      <w:bookmarkStart w:id="0" w:name="_GoBack"/>
      <w:r>
        <w:t>Дополнительно стоит подчеркнуть, что налогообложение спортивных организаций и мероприятий может иметь важное социальное значение. Спорт способствует здоровью, сплочению общества и развитию молодежи. Правильно спроектированные налоговые политики могут стимулировать инвестиции в спорт, что способствует расцвету физической активности</w:t>
      </w:r>
      <w:r>
        <w:t xml:space="preserve"> и достижению спортивных целей.</w:t>
      </w:r>
    </w:p>
    <w:p w:rsidR="00C164B5" w:rsidRDefault="00C164B5" w:rsidP="00C164B5">
      <w:r>
        <w:t>Также важно обеспечивать прозрачность и справедливость в налогообложении спорта. Это позволяет избежать злоупотреблений и уклонений от налогов, что может повысить доверие общества к спортивн</w:t>
      </w:r>
      <w:r>
        <w:t>ым организациям и мероприятиям.</w:t>
      </w:r>
    </w:p>
    <w:p w:rsidR="00C164B5" w:rsidRDefault="00C164B5" w:rsidP="00C164B5">
      <w:r>
        <w:t>Наконец, налоговая система в области спорта может быть адаптирована к особенностям развития спортивной инфраструктуры и мероприятий. Это может включать в себя разработку налоговых стимулов для строительства спортивных сооружений, содействие организации крупных соревнований и создание условий дл</w:t>
      </w:r>
      <w:r>
        <w:t>я развития спортивных талантов.</w:t>
      </w:r>
      <w:r w:rsidRPr="00C164B5">
        <w:t xml:space="preserve"> </w:t>
      </w:r>
      <w:r>
        <w:t>Дополнительно стоит отметить, что налоговое обложение спортивных организаций и мероприятий может также иметь международное измерение, особенно в случае крупных спортивных событий, таких как Олимпийские игры или Чемпионаты мира по футболу. В таких случаях важно согласовывать налоговые аспекты между странами-организаторами и участниками, чтобы избежать двойного налогообложения и обеспечить справедливое распре</w:t>
      </w:r>
      <w:r>
        <w:t>деление налоговых обязательств.</w:t>
      </w:r>
    </w:p>
    <w:p w:rsidR="00C164B5" w:rsidRDefault="00C164B5" w:rsidP="00C164B5">
      <w:r>
        <w:t>Кроме того, налоговые политики могут оказывать влияние на решение спортсменов и спортивных организаций о выборе страны для тренировок и участия в мероприятиях. Привлекательные налоговые условия могут привести к привлечению спортивных талантов</w:t>
      </w:r>
      <w:r>
        <w:t xml:space="preserve"> и развитию спортивных центров.</w:t>
      </w:r>
    </w:p>
    <w:p w:rsidR="00C164B5" w:rsidRDefault="00C164B5" w:rsidP="00C164B5">
      <w:r>
        <w:t xml:space="preserve">Важно также поддерживать диалог между налоговыми органами и спортивными организациями для разрешения налоговых вопросов и урегулирования споров, которые могут возникнуть в сфере налогообложения спорта. Эффективное взаимодействие между всеми заинтересованными сторонами может способствовать справедливому и эффективному </w:t>
      </w:r>
      <w:r>
        <w:t>налогообложению в этой области.</w:t>
      </w:r>
    </w:p>
    <w:p w:rsidR="00C164B5" w:rsidRDefault="00C164B5" w:rsidP="00C164B5">
      <w:r>
        <w:t>В итоге, налоговое обложение спортивных организаций и мероприятий должно быть частью комплексного подхода к развитию спорта, учитывая его социальное и экономическое значение. Оно должно способствовать финансированию спортивных инициатив, поддерживать спортивные организации и спортсменов, а также содействовать распространению спорта среди населения.</w:t>
      </w:r>
    </w:p>
    <w:p w:rsidR="00C164B5" w:rsidRDefault="00C164B5" w:rsidP="00C164B5">
      <w:r>
        <w:t>Дополнительно следует отметить, что налогообложение спортивных организаций и мероприятий может также оказывать влияние на экономику регионов и городов, где проводятся спортивные события. Крупные спортивные мероприятия могут привлекать туристов и инвестиции, что способствует развитию местной инфраструктуры и созданию новых рабочих мест. Поэтому важно учитывать налоговое обложение как инструмент стимулирования развития спортивных событий и их положительног</w:t>
      </w:r>
      <w:r>
        <w:t>о влияния на регионы.</w:t>
      </w:r>
    </w:p>
    <w:p w:rsidR="00C164B5" w:rsidRDefault="00C164B5" w:rsidP="00C164B5">
      <w:r>
        <w:t>Еще одним важным аспектом является борьба с налоговыми уклонениями и злоупотреблениями в сфере спорта. Неконтролируемые налоговые схемы и уклонения могут привести к утрате средств для финансирования спортивных программ и инфраструктуры. Поэтому налоговые органы должны обеспечивать эффективный мониторинг и надзор за финансовой деятельностью спорти</w:t>
      </w:r>
      <w:r>
        <w:t>вных организаций и мероприятий.</w:t>
      </w:r>
    </w:p>
    <w:p w:rsidR="00C164B5" w:rsidRDefault="00C164B5" w:rsidP="00C164B5">
      <w:r>
        <w:lastRenderedPageBreak/>
        <w:t>В современном мире, где спорт имеет большое коммерческое значение, налогообложение также может регулировать рекламные сделки, трансферты игроков и другие аспекты спортивного бизнеса. Это помогает поддерживать честную конкуренцию и предотвращать несправедливые налогов</w:t>
      </w:r>
      <w:r>
        <w:t>ые практики.</w:t>
      </w:r>
    </w:p>
    <w:p w:rsidR="00C164B5" w:rsidRDefault="00C164B5" w:rsidP="00C164B5">
      <w:r>
        <w:t>В конечном итоге, налогообложение спортивных организаций и мероприятий должно быть частью широкой стратегии развития спорта и способствовать его устойчивому росту, финансированию и популяризации. Это требует согласованных усилий со стороны государственных органов, спортивных организаций и налогоплательщиков, чтобы обеспечить справедливое и эффективное налогообложение в интересах спорта и общества в целом.</w:t>
      </w:r>
    </w:p>
    <w:p w:rsidR="00C164B5" w:rsidRDefault="00C164B5" w:rsidP="00C164B5">
      <w:r>
        <w:t>В заключение, налоговое обложение спортивных организаций и мероприятий является сложным вопросом, который требует баланса между финансированием спорта, стимулированием инвестиций и соблюдением налоговых обязательств. Эффективная налоговая политика в этой области может поддерживать развитие спорта, способствовать его доступности для широкой аудитории и укреплять роль спорта в обществе.</w:t>
      </w:r>
    </w:p>
    <w:bookmarkEnd w:id="0"/>
    <w:p w:rsidR="00C164B5" w:rsidRPr="00C164B5" w:rsidRDefault="00C164B5" w:rsidP="00C164B5"/>
    <w:sectPr w:rsidR="00C164B5" w:rsidRPr="00C1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62"/>
    <w:rsid w:val="003D5F62"/>
    <w:rsid w:val="00C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2895"/>
  <w15:chartTrackingRefBased/>
  <w15:docId w15:val="{AB55E40D-54B0-44C3-9913-F6D07905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2023-11-29T19:11:00Z</dcterms:created>
  <dcterms:modified xsi:type="dcterms:W3CDTF">2023-11-29T19:13:00Z</dcterms:modified>
</cp:coreProperties>
</file>