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61" w:rsidRDefault="00326A43" w:rsidP="00326A43">
      <w:pPr>
        <w:pStyle w:val="1"/>
        <w:jc w:val="center"/>
      </w:pPr>
      <w:r>
        <w:t>Наркомания и изменения в законодательстве</w:t>
      </w:r>
    </w:p>
    <w:p w:rsidR="00326A43" w:rsidRDefault="00326A43" w:rsidP="00326A43"/>
    <w:p w:rsidR="00326A43" w:rsidRDefault="00326A43" w:rsidP="00326A43">
      <w:bookmarkStart w:id="0" w:name="_GoBack"/>
      <w:r>
        <w:t>Наркомания и изменения в законодательстве тесно взаимосвязаны и имеют долгую историю в многих странах мира. Законодательство в сфере наркотиков и наркомании может включать в себя различные аспекты, такие как наказания за незаконное производство, распространение и употребление наркотиков, а также меры по проф</w:t>
      </w:r>
      <w:r>
        <w:t>илактике и лечению зависимости.</w:t>
      </w:r>
    </w:p>
    <w:p w:rsidR="00326A43" w:rsidRDefault="00326A43" w:rsidP="00326A43">
      <w:r>
        <w:t>Изменения в законодательстве по наркотикам могут иметь серьезное воздействие на общество и индивидуальные жизни. Например, жесткие наказания за незаконное хранение наркотиков могут привести к переполненности тюрем и увеличению социальных издержек. С другой стороны, декриминализация или легализация определенных наркотиков может снизить наказание для нарушителей и перераспределить ресурсы на более эффективные программы профи</w:t>
      </w:r>
      <w:r>
        <w:t>лактики и лечения.</w:t>
      </w:r>
    </w:p>
    <w:p w:rsidR="00326A43" w:rsidRDefault="00326A43" w:rsidP="00326A43">
      <w:r>
        <w:t>Один из ключевых вопросов в области наркологии и законодательства - это баланс между наказанием и лечением. Наркомания часто рассматривается как болезнь, требующая медицинской помощи и реабилитации. Поэтому некоторые страны пересматривают свой подход к уголовной ответственности за нарушения, связанные с наркотиками, и ориентируются на предоставление доступа к лечению</w:t>
      </w:r>
      <w:r>
        <w:t xml:space="preserve"> и профилактическим программам.</w:t>
      </w:r>
    </w:p>
    <w:p w:rsidR="00326A43" w:rsidRDefault="00326A43" w:rsidP="00326A43">
      <w:r>
        <w:t>Важно отметить, что изменения в законодательстве по наркотикам могут иметь как позитивные, так и негативные последствия. Позитивные аспекты включают в себя снижение наказаний для незначительных нарушений и сосредоточение усилий на борьбе с торговлей наркотиками и лечением зависимости. Однако негативные аспекты могут включать в себя рост числа потребителей наркотиков и увеличение доступности опасных веществ.</w:t>
      </w:r>
    </w:p>
    <w:p w:rsidR="00326A43" w:rsidRDefault="00326A43" w:rsidP="00326A43">
      <w:r>
        <w:t>Дополнительно стоит подчеркнуть, что изменения в законодательстве по наркотикам могут также влиять на судебную систему и правопорядок. Уменьшение количества дел, связанных с уголовной ответственностью за наркотики, может снизить нагрузку на суды и тюрьмы, позволяя им более эффективно заниматься б</w:t>
      </w:r>
      <w:r>
        <w:t>олее серьезными преступлениями.</w:t>
      </w:r>
    </w:p>
    <w:p w:rsidR="00326A43" w:rsidRDefault="00326A43" w:rsidP="00326A43">
      <w:r>
        <w:t>Однако, при любых изменениях в законодательстве необходимо учитывать множество факторов, включая мнение общества и медицинских экспертов, а также следить за последствиями таких изменений. Важно оценивать воздействие новых законов на уровень потребления наркотиков, на общественное здоровье и безопасность, а также на доступн</w:t>
      </w:r>
      <w:r>
        <w:t>ость лечения для зависимых лиц.</w:t>
      </w:r>
    </w:p>
    <w:p w:rsidR="00326A43" w:rsidRDefault="00326A43" w:rsidP="00326A43">
      <w:r>
        <w:t>Исследования и сбор данных об изменениях в законодательстве и их последствиях являются важными для разработки эффективных политик в области наркологии. Это помогает строить научно обоснованные и адаптированные к реальным вызовам программы по борьбе с наркоманией и поддержке зависимых лиц.</w:t>
      </w:r>
    </w:p>
    <w:p w:rsidR="00326A43" w:rsidRPr="00326A43" w:rsidRDefault="00326A43" w:rsidP="00326A43">
      <w:r>
        <w:t>В заключение, наркомания и изменения в законодательстве представляют собой сложную проблему, требующую баланса между наказанием и лечением. Разные страны могут выбирать разные пути в регулировании сферы наркотиков, но важно, чтобы такие изменения были обоснованными, ориентированными на общественное благо и основанными на научных данных и международном опыте. Это поможет эффективнее бороться с наркоманией и минимизировать ее негативное воздействие на общество.</w:t>
      </w:r>
      <w:bookmarkEnd w:id="0"/>
    </w:p>
    <w:sectPr w:rsidR="00326A43" w:rsidRPr="0032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61"/>
    <w:rsid w:val="00326A43"/>
    <w:rsid w:val="00F4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BB8B"/>
  <w15:chartTrackingRefBased/>
  <w15:docId w15:val="{AEC1CB65-DC54-4121-8052-1896843E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2023-11-30T14:31:00Z</dcterms:created>
  <dcterms:modified xsi:type="dcterms:W3CDTF">2023-11-30T14:32:00Z</dcterms:modified>
</cp:coreProperties>
</file>