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A4" w:rsidRDefault="00454DED" w:rsidP="00454DED">
      <w:pPr>
        <w:pStyle w:val="1"/>
        <w:jc w:val="center"/>
      </w:pPr>
      <w:r w:rsidRPr="00454DED">
        <w:t>Хирургическое лечение инсультов и ишемии мозга</w:t>
      </w:r>
    </w:p>
    <w:p w:rsidR="00454DED" w:rsidRDefault="00454DED" w:rsidP="00454DED"/>
    <w:p w:rsidR="00454DED" w:rsidRDefault="00454DED" w:rsidP="00454DED">
      <w:bookmarkStart w:id="0" w:name="_GoBack"/>
      <w:r>
        <w:t>Инсульт и ишемия мозга являются серьезными медицинскими состояниями, которые могут иметь тяжелые последствия для здоровья пациентов. Одним из методов лечения этих состояний является хирургическое вмешательство. Хирургическое лечение инсультов и ишемии мозга становится все более распространенным и эффективным способо</w:t>
      </w:r>
      <w:r>
        <w:t>м борьбы с этими заболеваниями.</w:t>
      </w:r>
    </w:p>
    <w:p w:rsidR="00454DED" w:rsidRDefault="00454DED" w:rsidP="00454DED">
      <w:r>
        <w:t xml:space="preserve">Одной из хирургических процедур, применяемых при инсультах, является </w:t>
      </w:r>
      <w:proofErr w:type="spellStart"/>
      <w:r>
        <w:t>тромбэктомия</w:t>
      </w:r>
      <w:proofErr w:type="spellEnd"/>
      <w:r>
        <w:t xml:space="preserve">. Этот метод заключается в удалении сгустков крови из сосудов мозга с целью восстановления кровоснабжения в пораженных областях. </w:t>
      </w:r>
      <w:proofErr w:type="spellStart"/>
      <w:r>
        <w:t>Тромбэктомия</w:t>
      </w:r>
      <w:proofErr w:type="spellEnd"/>
      <w:r>
        <w:t xml:space="preserve"> может быть выполнена с использованием специализированных инструментов, например, с помощью </w:t>
      </w:r>
      <w:proofErr w:type="spellStart"/>
      <w:r>
        <w:t>микрокатетеров</w:t>
      </w:r>
      <w:proofErr w:type="spellEnd"/>
      <w:r>
        <w:t xml:space="preserve">, что позволяет хирургам достичь сосудов мозга и удалить тромбы, </w:t>
      </w:r>
      <w:proofErr w:type="spellStart"/>
      <w:r>
        <w:t>минимизируя</w:t>
      </w:r>
      <w:proofErr w:type="spellEnd"/>
      <w:r>
        <w:t xml:space="preserve"> повреждение окружающих тканей.</w:t>
      </w:r>
    </w:p>
    <w:p w:rsidR="00454DED" w:rsidRDefault="00454DED" w:rsidP="00454DED">
      <w:r>
        <w:t xml:space="preserve">Другой хирургической метод, используемый при лечении ишемии мозга, является </w:t>
      </w:r>
      <w:proofErr w:type="spellStart"/>
      <w:r>
        <w:t>байпасс</w:t>
      </w:r>
      <w:proofErr w:type="spellEnd"/>
      <w:r>
        <w:t>-хирургия. Этот процесс заключается в создании альтернативных путей для кровотока, обходящих заблокированные артерии. Это позволяет восстановить нормальное кровоснабжение мозга и предотвратить п</w:t>
      </w:r>
      <w:r>
        <w:t>овторные ишемические инциденты.</w:t>
      </w:r>
    </w:p>
    <w:p w:rsidR="00454DED" w:rsidRDefault="00454DED" w:rsidP="00454DED">
      <w:r>
        <w:t xml:space="preserve">Кроме того, хирургическое лечение может включать в себя </w:t>
      </w:r>
      <w:proofErr w:type="spellStart"/>
      <w:r>
        <w:t>эмболизацию</w:t>
      </w:r>
      <w:proofErr w:type="spellEnd"/>
      <w:r>
        <w:t>, при которой в кровеносные сосуды вводятся специальные материалы для блокирования аномальных сосудистых образований или аневризм. Это может предотвратить разрыв сосудов и минимизировать риск кровоизлияний в мо</w:t>
      </w:r>
      <w:r>
        <w:t>зг.</w:t>
      </w:r>
    </w:p>
    <w:p w:rsidR="00454DED" w:rsidRDefault="00454DED" w:rsidP="00454DED">
      <w:r>
        <w:t>Необходимо отметить, что хирургическое лечение инсультов и ишемии мозга должно быть выполнено как можно скорее после появления симптомов, чтобы максимально сохранить функции мозга и уменьшить риск осложнений. Однако выбор метода хирургического вмешательства зависит от конкретных особенностей каждого случая и требует тщательной оценки и планирования со стороны медицинской команды.</w:t>
      </w:r>
    </w:p>
    <w:p w:rsidR="00454DED" w:rsidRDefault="00454DED" w:rsidP="00454DED">
      <w:r>
        <w:t>Важно подчеркнуть, что хирургическое лечение инсультов и ишемии мозга является частью комплексного подхода к лечению этих состояний. Помимо оперативных мероприятий, не менее важными являются медикаментозная терапия, физиотерапия, реабилитация и контроль факторов риска, таких как артериальное давление, сахарный диабет, и др. Совместное усилие медицинской команды и пациента играет решающую роль в успешном восстановлении</w:t>
      </w:r>
      <w:r>
        <w:t xml:space="preserve"> после инсульта и ишемии мозга.</w:t>
      </w:r>
    </w:p>
    <w:p w:rsidR="00454DED" w:rsidRDefault="00454DED" w:rsidP="00454DED">
      <w:r>
        <w:t xml:space="preserve">Кроме того, с развитием технологий и исследований в нейрохирургии появляются новые методы и техники, например, использование </w:t>
      </w:r>
      <w:proofErr w:type="spellStart"/>
      <w:r>
        <w:t>нейростимуляции</w:t>
      </w:r>
      <w:proofErr w:type="spellEnd"/>
      <w:r>
        <w:t xml:space="preserve"> и глубокой мозговой стимуляции, которые могут помочь в улучшении функций мозга и качества ж</w:t>
      </w:r>
      <w:r>
        <w:t>изни пациентов после инсультов.</w:t>
      </w:r>
    </w:p>
    <w:p w:rsidR="00454DED" w:rsidRDefault="00454DED" w:rsidP="00454DED">
      <w:r>
        <w:t>Нейрохирургия остается одной из самых динамично развивающихся областей медицины, и с каждым годом появляются новые методы и технологии, которые позволяют эффективнее бороться с инсультами и ишемией мозга. Пациентам с этими состояниями предоставляется больше надежных вариантов лечения, что может существенно улучшить прогноз их заболевания и качество жизни.</w:t>
      </w:r>
    </w:p>
    <w:p w:rsidR="00454DED" w:rsidRPr="00454DED" w:rsidRDefault="00454DED" w:rsidP="00454DED">
      <w:r>
        <w:t xml:space="preserve">В заключение, хирургическое лечение инсультов и ишемии мозга является важным инструментом в арсенале нейрохирургии. Эти методы позволяют спасти жизни пациентов и предотвратить серьезные последствия для их здоровья. Однако решение о хирургическом вмешательстве </w:t>
      </w:r>
      <w:r>
        <w:lastRenderedPageBreak/>
        <w:t>должно быть принято после тщательного обсуждения с медицинскими специалистами и учета индивидуальных особенностей каждого случая.</w:t>
      </w:r>
      <w:bookmarkEnd w:id="0"/>
    </w:p>
    <w:sectPr w:rsidR="00454DED" w:rsidRPr="0045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A4"/>
    <w:rsid w:val="00454DED"/>
    <w:rsid w:val="0070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455A"/>
  <w15:chartTrackingRefBased/>
  <w15:docId w15:val="{253DB1EB-DB44-496F-B812-8F6A788C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4D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D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2023-12-04T19:45:00Z</dcterms:created>
  <dcterms:modified xsi:type="dcterms:W3CDTF">2023-12-04T19:46:00Z</dcterms:modified>
</cp:coreProperties>
</file>