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93" w:rsidRDefault="008072B2" w:rsidP="008072B2">
      <w:pPr>
        <w:pStyle w:val="1"/>
        <w:jc w:val="center"/>
      </w:pPr>
      <w:r w:rsidRPr="008072B2">
        <w:t>Развитие гражданского общества в постсоветских странах</w:t>
      </w:r>
    </w:p>
    <w:p w:rsidR="008072B2" w:rsidRDefault="008072B2" w:rsidP="008072B2"/>
    <w:p w:rsidR="008072B2" w:rsidRDefault="008072B2" w:rsidP="008072B2">
      <w:bookmarkStart w:id="0" w:name="_GoBack"/>
      <w:r>
        <w:t>Развитие гражданского общества в постсоветских странах представляет собой сложный и многогранный процесс, который начался после распада Советского Союза в начале 1990-х годов. Этот процесс оказался непростым из-за специфических исторических, культурных и политических факторов, характе</w:t>
      </w:r>
      <w:r>
        <w:t>рных для каждой страны региона.</w:t>
      </w:r>
    </w:p>
    <w:p w:rsidR="008072B2" w:rsidRDefault="008072B2" w:rsidP="008072B2">
      <w:r>
        <w:t>Важным элементом развития гражданского общества является формирование независимых организаций и инициативных групп, которые занимаются защитой прав граждан, общественными инициативами, социальными и культурными проектами. Во многих постсоветских странах возникли негосударственные организации, которые активно участвуют в решении социальных и политических вопросов. Они предоставляют гражданам возможность воздействовать на в</w:t>
      </w:r>
      <w:r>
        <w:t>ласть и защищать свои интересы.</w:t>
      </w:r>
    </w:p>
    <w:p w:rsidR="008072B2" w:rsidRDefault="008072B2" w:rsidP="008072B2">
      <w:r>
        <w:t>Однако развитие гражданского общества в постсоветских странах сопровождается и рядом проблем и вызовов. Во многих случаях существует недоверие к негосударственным организациям со стороны власти, что может приводить к ограничениям их деятельности. Также существует проблема финансирования и устойчивости некомме</w:t>
      </w:r>
      <w:r>
        <w:t>рческих организаций.</w:t>
      </w:r>
    </w:p>
    <w:p w:rsidR="008072B2" w:rsidRDefault="008072B2" w:rsidP="008072B2">
      <w:r>
        <w:t xml:space="preserve">Для успешного развития гражданского общества важно создание благоприятной правовой и политической среды, которая бы обеспечивала свободу ассоциации, выражения мнений и деятельности гражданских организаций. Кроме того, важно продвигать ценности гражданского общества, такие как солидарность, открытость, уважение к </w:t>
      </w:r>
      <w:r>
        <w:t>правам человека и разнообразие.</w:t>
      </w:r>
    </w:p>
    <w:p w:rsidR="008072B2" w:rsidRDefault="008072B2" w:rsidP="008072B2">
      <w:r>
        <w:t>Итак, развитие гражданского общества в постсоветских странах – это сложный и долгосрочный процесс, требующий усилий как со стороны граждан, так и со стороны власти. Этот процесс имеет важное значение для укрепления демократии, защиты прав граждан и социального развития в регионе. Он продолжает развиваться, а каждая страна региона находится на своем собственном этапе этого процесса, исходя из своих особенностей и вызовов.</w:t>
      </w:r>
    </w:p>
    <w:p w:rsidR="008072B2" w:rsidRDefault="008072B2" w:rsidP="008072B2">
      <w:r>
        <w:t>Для лучшего понимания развития гражданского общества в постсоветских странах, важно рассмотреть некоторые конкретные аспект</w:t>
      </w:r>
      <w:r>
        <w:t>ы и особенности этого процесса:</w:t>
      </w:r>
    </w:p>
    <w:p w:rsidR="008072B2" w:rsidRDefault="008072B2" w:rsidP="008072B2">
      <w:r>
        <w:t xml:space="preserve">1. Исторический контекст: </w:t>
      </w:r>
      <w:proofErr w:type="gramStart"/>
      <w:r>
        <w:t>В</w:t>
      </w:r>
      <w:proofErr w:type="gramEnd"/>
      <w:r>
        <w:t xml:space="preserve"> период после распада Советского Союза многие страны региона переживали переходные периоды и экономические кризисы, что повлияло на развитие гражданского общества. Некоторые из них сталкивались с политической нестабильностью и конфликтами, что усложняло форм</w:t>
      </w:r>
      <w:r>
        <w:t>ирование гражданского общества.</w:t>
      </w:r>
    </w:p>
    <w:p w:rsidR="008072B2" w:rsidRDefault="008072B2" w:rsidP="008072B2">
      <w:r>
        <w:t>2. Роль государства: Отношение государства к гражданскому обществу имеет большое значение. В некоторых странах существует давление и контроль со стороны власти на негосударственные организации и активистов, что создает преграды для их развития. В то же время, некоторые страны уделяют большее внимание поддержке гражданских инициати</w:t>
      </w:r>
      <w:r>
        <w:t>в и некоммерческих организаций.</w:t>
      </w:r>
    </w:p>
    <w:p w:rsidR="008072B2" w:rsidRDefault="008072B2" w:rsidP="008072B2">
      <w:r>
        <w:t xml:space="preserve">3. Культурные и религиозные особенности: Культурные и религиозные факторы также оказывают влияние на развитие гражданского общества. В странах с разнообразными этническими и религиозными группами могут возникать особые вызовы в сфере межэтнических и межрелигиозных отношений, что требует специфических подходов к </w:t>
      </w:r>
      <w:r>
        <w:t>развитию гражданского общества.</w:t>
      </w:r>
    </w:p>
    <w:p w:rsidR="008072B2" w:rsidRDefault="008072B2" w:rsidP="008072B2">
      <w:r>
        <w:lastRenderedPageBreak/>
        <w:t>4. Международное сотрудничество: Многие негосударственные организации и инициативы в постсоветских странах получают поддержку и финансирование от международных доноров и организаций. Это может оказывать влияние на и</w:t>
      </w:r>
      <w:r>
        <w:t>х деятельность и независимость.</w:t>
      </w:r>
    </w:p>
    <w:p w:rsidR="008072B2" w:rsidRPr="008072B2" w:rsidRDefault="008072B2" w:rsidP="008072B2">
      <w:r>
        <w:t>В заключение, развитие гражданского общества в постсоветских странах представляет собой динамичный и многофакторный процесс, который продолжает эволюционировать. Несмотря на вызовы и преграды, гражданские активисты и некоммерческие организации продолжают играть важную роль в защите прав граждан, развитии демократии и социальном изменении в регионе. Успешное развитие гражданского общества остается важным элементом общественной жизни и политической стабильности в этих странах.</w:t>
      </w:r>
      <w:bookmarkEnd w:id="0"/>
    </w:p>
    <w:sectPr w:rsidR="008072B2" w:rsidRPr="0080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3"/>
    <w:rsid w:val="002E1893"/>
    <w:rsid w:val="008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E08"/>
  <w15:chartTrackingRefBased/>
  <w15:docId w15:val="{3232DF92-46D1-4CE0-A4BB-4E2A66A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2023-12-05T16:08:00Z</dcterms:created>
  <dcterms:modified xsi:type="dcterms:W3CDTF">2023-12-05T16:10:00Z</dcterms:modified>
</cp:coreProperties>
</file>