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1C" w:rsidRDefault="00852D43" w:rsidP="00852D43">
      <w:pPr>
        <w:pStyle w:val="1"/>
        <w:jc w:val="center"/>
      </w:pPr>
      <w:r w:rsidRPr="00852D43">
        <w:t>Заболевания костной ткани</w:t>
      </w:r>
      <w:r>
        <w:t>:</w:t>
      </w:r>
      <w:r w:rsidRPr="00852D43">
        <w:t xml:space="preserve"> остеопороз, артриты и другие патологии</w:t>
      </w:r>
    </w:p>
    <w:p w:rsidR="00852D43" w:rsidRDefault="00852D43" w:rsidP="00852D43"/>
    <w:p w:rsidR="00852D43" w:rsidRDefault="00852D43" w:rsidP="00852D43">
      <w:bookmarkStart w:id="0" w:name="_GoBack"/>
      <w:r>
        <w:t>Заболевания костной ткани представляют собой группу патологических состояний, которые затрагивают скелет человека и могут значительно влиять на его здоровье и качество жизни. Среди наиболее распространенных заболеваний костной ткани выделяются остеопороз, артриты и другие патологии, каждое из которых имеет свои характерные ос</w:t>
      </w:r>
      <w:r>
        <w:t>обенности и механизмы развития.</w:t>
      </w:r>
    </w:p>
    <w:p w:rsidR="00852D43" w:rsidRDefault="00852D43" w:rsidP="00852D43">
      <w:r>
        <w:t>Остеопороз является одним из наиболее распространенных заболеваний костной ткани, особенно у пожилых людей и женщин после менопаузы. Это состояние характеризуется уменьшением плотности костей и ухудшением их структуры, что делает их более хрупкими и подверженными переломам. Остеопороз может быть вызван различными факторами, включая недостаток кальция и витамина D, гормональные изменения и генетическую предрасположенность. Лечение остеопороза включает в себя прием препаратов, повышающих плотность костей, а также изменение образа жизни, включая физическую а</w:t>
      </w:r>
      <w:r>
        <w:t>ктивность и правильное питание.</w:t>
      </w:r>
    </w:p>
    <w:p w:rsidR="00852D43" w:rsidRDefault="00852D43" w:rsidP="00852D43">
      <w:r>
        <w:t>Артриты - это группа заболеваний, характеризующихся воспалением суставов. Различные виды артритов могут влиять на суставы различными способами, вызывая боли, отечность и ограничение движения. Одним из наиболее распространенных артритов является ревматоидный артрит, а также остеоартрит, которые имеют разные механизмы развития и подходы к лечению. Лечение артритов может включать в себя применение противовоспалительных препаратов</w:t>
      </w:r>
      <w:r>
        <w:t>, физиотерапию и реабилитацию.</w:t>
      </w:r>
    </w:p>
    <w:p w:rsidR="00852D43" w:rsidRDefault="00852D43" w:rsidP="00852D43">
      <w:r>
        <w:t>Помимо остеопороза и артритов, существует ряд других патологий костной ткани, включая опухоли костей, врожденные дефекты и инфекционные заболевания. Каждое из этих состояний требует специфического подхода к диагностике и леч</w:t>
      </w:r>
      <w:r>
        <w:t>ению.</w:t>
      </w:r>
    </w:p>
    <w:p w:rsidR="00852D43" w:rsidRDefault="00852D43" w:rsidP="00852D43">
      <w:r>
        <w:t>Современные исследования в области костной патологии помогают расширить наши знания о механизмах развития этих заболеваний и разработать более эффективные методы диагностики и лечения. Важной областью исследований является генетика, которая может помочь выявить наследственные факторы, способствующие развитию патологий костной ткани. Также исследуются новые методы лечения, включая терапию стволовыми клетками и биологическую терапию, которые могут предоставить новые возможности для пациентов с заболеваниями костной ткани.</w:t>
      </w:r>
    </w:p>
    <w:p w:rsidR="00852D43" w:rsidRDefault="00852D43" w:rsidP="00852D43">
      <w:r>
        <w:t>Дополнительно стоит подчеркнуть, что заболевания костной ткани могут иметь различные факторы риска, включая возраст, пол, генетическую предрасположенность, образ жизни и другие. Эффективная профилактика играет важную роль в управлении этими патологиями. Регулярные физические нагрузки, особенно в юном возрасте, способствуют укреплению костей и профилактике остеопороза. Правильное питание, богатое кальцием и витамином D, также является ключевым фактором</w:t>
      </w:r>
      <w:r>
        <w:t xml:space="preserve"> в поддержании здоровья костей.</w:t>
      </w:r>
    </w:p>
    <w:p w:rsidR="00852D43" w:rsidRDefault="00852D43" w:rsidP="00852D43">
      <w:r>
        <w:t xml:space="preserve">Своевременная диагностика и лечение также играют важную роль в управлении заболеваниями костной ткани. Регулярные медицинские обследования и </w:t>
      </w:r>
      <w:proofErr w:type="spellStart"/>
      <w:r>
        <w:t>скрининги</w:t>
      </w:r>
      <w:proofErr w:type="spellEnd"/>
      <w:r>
        <w:t xml:space="preserve"> могут помочь выявить начальные стадии заболеваний и начать лечение на ранних этапах. Таким образом, обеспечение доступа к медицинской помощи и образование населения о важности заботы о здоровье костей являются важными аспектами борь</w:t>
      </w:r>
      <w:r>
        <w:t>бы с патологиями костной ткани.</w:t>
      </w:r>
    </w:p>
    <w:p w:rsidR="00852D43" w:rsidRDefault="00852D43" w:rsidP="00852D43">
      <w:r>
        <w:t xml:space="preserve">Исследования в области костной патологии продолжают развиваться, и научные открытия помогают нам лучше понимать эти заболевания и разрабатывать более эффективные методы их лечения. Современная медицина стремится к индивидуализированному подходу к пациентам с </w:t>
      </w:r>
      <w:r>
        <w:lastRenderedPageBreak/>
        <w:t>учетом их генетических особенностей, что позволяет оптимизировать лечение и повысить эффективность мероприят</w:t>
      </w:r>
      <w:r>
        <w:t>ий по укреплению костной ткани.</w:t>
      </w:r>
    </w:p>
    <w:p w:rsidR="00852D43" w:rsidRDefault="00852D43" w:rsidP="00852D43">
      <w:r>
        <w:t>В целом, заболевания костной ткани остаются серьезной проблемой для здравоохранения, и современные исследования и практика медицины работают над тем, чтобы сделать диагностику и лечение более эффективными, что позволит пациентам сохранить здоровье костей и обеспечить активный и качественный образ жизни.</w:t>
      </w:r>
    </w:p>
    <w:p w:rsidR="00852D43" w:rsidRPr="00852D43" w:rsidRDefault="00852D43" w:rsidP="00852D43">
      <w:r>
        <w:t>В заключение, заболевания костной ткани остаются серьезной медицинской проблемой, требующей комплексного подхода к диагностике и лечению. Современные исследования в этой области открывают новые горизонты для улучшения диагностики, лечения и профилактики патологий костной ткани, что способствует повышению качества жизни пациентов и снижению их страданий.</w:t>
      </w:r>
      <w:bookmarkEnd w:id="0"/>
    </w:p>
    <w:sectPr w:rsidR="00852D43" w:rsidRPr="0085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1C"/>
    <w:rsid w:val="00852D43"/>
    <w:rsid w:val="00D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9E82"/>
  <w15:chartTrackingRefBased/>
  <w15:docId w15:val="{78BA8201-92FD-4C06-B2BD-F05065AD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D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2023-12-16T12:17:00Z</dcterms:created>
  <dcterms:modified xsi:type="dcterms:W3CDTF">2023-12-16T12:18:00Z</dcterms:modified>
</cp:coreProperties>
</file>