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95" w:rsidRDefault="002D4F91" w:rsidP="002D4F91">
      <w:pPr>
        <w:pStyle w:val="1"/>
        <w:jc w:val="center"/>
      </w:pPr>
      <w:r w:rsidRPr="002D4F91">
        <w:t>Экономические аспекты полиграфической промышленности</w:t>
      </w:r>
    </w:p>
    <w:p w:rsidR="002D4F91" w:rsidRDefault="002D4F91" w:rsidP="002D4F91"/>
    <w:p w:rsidR="002D4F91" w:rsidRDefault="002D4F91" w:rsidP="002D4F91">
      <w:bookmarkStart w:id="0" w:name="_GoBack"/>
      <w:r>
        <w:t>Экономические аспекты полиграфической промышленности охватывают широкий спектр факторов, начиная от производственных затрат и заканчивая ценообразованием и рыночной конкуренцией. Полиграфия как отрасль имеет значительное влияние на экономику, обеспечивая рабочие места, способствуя торговле и рекламе, а также играя важную роль в куль</w:t>
      </w:r>
      <w:r>
        <w:t>турной и информационной сферах.</w:t>
      </w:r>
    </w:p>
    <w:p w:rsidR="002D4F91" w:rsidRDefault="002D4F91" w:rsidP="002D4F91">
      <w:r>
        <w:t>Одним из ключевых экономических аспектов в полиграфии является затраты на материалы и оборудование. Бумага, чернила, печатные пластины и другие расходные материалы составляют значительную часть затрат. Стоимость и качество этих материалов напрямую влияют на конечную стоимость печатной продукции. Кроме того, оборудование для печати, включая печатные машины, режущее и складывающее оборудование, требует значительных инвестиций, а также расходов на техническ</w:t>
      </w:r>
      <w:r>
        <w:t>ое обслуживание и модернизацию.</w:t>
      </w:r>
    </w:p>
    <w:p w:rsidR="002D4F91" w:rsidRDefault="002D4F91" w:rsidP="002D4F91">
      <w:r>
        <w:t xml:space="preserve">Процесс печати также включает затраты на труд и логистику. Квалифицированный труд необходим для управления печатным процессом, поддержания качества продукции и обеспечения эффективной работы оборудования. Логистические затраты включают транспортировку материалов и готовой продукции, что может быть значительным фактором в общей стоимости, особенно в </w:t>
      </w:r>
      <w:r>
        <w:t>случаях международной доставки.</w:t>
      </w:r>
    </w:p>
    <w:p w:rsidR="002D4F91" w:rsidRDefault="002D4F91" w:rsidP="002D4F91">
      <w:r>
        <w:t>Ценообразование в полиграфии зависит от множества факторов, включая размер тиража, сложность дизайна, используемые материалы и срочность заказа. Большие тиражи обычно стоят дешевле за единицу из-за экономии на масштабе, в то время как малые тиражи или специализированные заказы могут быть более дорогими из-за высоких затрат на наст</w:t>
      </w:r>
      <w:r>
        <w:t>ройку оборудования и материалы.</w:t>
      </w:r>
    </w:p>
    <w:p w:rsidR="002D4F91" w:rsidRDefault="002D4F91" w:rsidP="002D4F91">
      <w:r>
        <w:t>Рыночная конкуренция в полиграфической индустрии является значительным экономическим фактором. С развитием цифровых технологий и увеличением доступности оборудования конкуренция усилилась, что приводит к снижению цен и увеличению качества услуг. Полиграфические компании вынуждены инвестировать в новые технологии, улучшать качество обслуживания и расширять ассортимент услуг, чтобы оставаться</w:t>
      </w:r>
      <w:r>
        <w:t xml:space="preserve"> конкурентоспособными на рынке.</w:t>
      </w:r>
    </w:p>
    <w:p w:rsidR="002D4F91" w:rsidRDefault="002D4F91" w:rsidP="002D4F91">
      <w:r>
        <w:t xml:space="preserve">Важным аспектом является также влияние экологических трендов на полиграфическую индустрию. Растущий спрос на </w:t>
      </w:r>
      <w:proofErr w:type="spellStart"/>
      <w:r>
        <w:t>экологичные</w:t>
      </w:r>
      <w:proofErr w:type="spellEnd"/>
      <w:r>
        <w:t xml:space="preserve"> продукты и услуги приводит к необходимости использования переработанной бумаги, экологически чистых чернил и </w:t>
      </w:r>
      <w:proofErr w:type="spellStart"/>
      <w:r>
        <w:t>энергоэффективного</w:t>
      </w:r>
      <w:proofErr w:type="spellEnd"/>
      <w:r>
        <w:t xml:space="preserve"> обо</w:t>
      </w:r>
      <w:r>
        <w:t>рудования. Эти факторы могут ув</w:t>
      </w:r>
      <w:r>
        <w:t>еличивать затраты, но также открывают новые рыночные возможности для компаний, ориентированных на</w:t>
      </w:r>
      <w:r>
        <w:t xml:space="preserve"> устойчивое развитие.</w:t>
      </w:r>
    </w:p>
    <w:p w:rsidR="002D4F91" w:rsidRDefault="002D4F91" w:rsidP="002D4F91">
      <w:r>
        <w:t>Таким образом, экономические аспекты полиграфической промышленности охватывают широкий диапазон факторов, от производственных затрат до рыночной конкуренции и влияния экологических трендов. Эти аспекты определяют не только стоимость и качество печатной продукции, но и способствуют развитию и адаптации индустрии к меняющимся требованиям рынка и общества.</w:t>
      </w:r>
    </w:p>
    <w:p w:rsidR="002D4F91" w:rsidRDefault="002D4F91" w:rsidP="002D4F91">
      <w:r>
        <w:t>Продолжая тему экономических аспектов полиграфической промышленности, стоит упомянуть о влиянии глобализации на рынок. Глобализация предоставила полиграфическим компаниям возможности для расширения рынков сбыта, однако в то же время увеличила конкуренцию, особенно с учетом производителей из стран с более низкими затратами на производство. Это вынуждает компании постоянно искать пути снижения затрат и повышения эффективности, в том числе за счет автоматизации производственных процессов и оптимизации логистики.</w:t>
      </w:r>
    </w:p>
    <w:p w:rsidR="002D4F91" w:rsidRDefault="002D4F91" w:rsidP="002D4F91">
      <w:r>
        <w:lastRenderedPageBreak/>
        <w:t>Инновации и технологическое обновление также являются ключевыми факторами в экономике полиграфии. Внедрение новых технологий, таких как 3D-печать, цифровая и гибкая печать, открывает новые возможности для создания уникальных продуктов и расширения предложений на рынке. Однако это также требует значительных инвестиций в обновление оборудования и обучение персонала, что влияет на эконо</w:t>
      </w:r>
      <w:r>
        <w:t>мическую стратегию компаний.</w:t>
      </w:r>
    </w:p>
    <w:p w:rsidR="002D4F91" w:rsidRDefault="002D4F91" w:rsidP="002D4F91">
      <w:r>
        <w:t>Маркетинг и реклама также играют важную роль в экономике полиграфии. В условиях высокой конкуренции эффективные маркетинговые стратегии и рекламные кампании могут значительно увеличить видимость компании и привлечь новых клиентов. Инвестиции в рекламу и маркетинг, включая цифровой маркетинг и социальные сети, становятся неотъемлемой частью бизнес-стра</w:t>
      </w:r>
      <w:r>
        <w:t>тегии полиграфических компаний.</w:t>
      </w:r>
    </w:p>
    <w:p w:rsidR="002D4F91" w:rsidRDefault="002D4F91" w:rsidP="002D4F91">
      <w:r>
        <w:t>Финансовое планирование и управление рисками также являются важными аспектами управления в полиграфии. Волатильность рынков сырья, изменения в экономических условиях и колебания спроса требуют грамотного финансового управления и планирования для об</w:t>
      </w:r>
      <w:r>
        <w:t>еспечения устойчивости бизнеса.</w:t>
      </w:r>
    </w:p>
    <w:p w:rsidR="002D4F91" w:rsidRDefault="002D4F91" w:rsidP="002D4F91">
      <w:r>
        <w:t>Наконец, важно учитывать социально-экономический вклад полиграфии. Отрасль не только создает рабочие места и способствует экономическому росту, но и играет ключевую роль в распространении культурного и образовательного контента. Полиграфия связывает издателей, авторов, образовательные учреждения и общественность, способствуя рас</w:t>
      </w:r>
      <w:r>
        <w:t>пространению знаний и культуры.</w:t>
      </w:r>
    </w:p>
    <w:p w:rsidR="002D4F91" w:rsidRPr="002D4F91" w:rsidRDefault="002D4F91" w:rsidP="002D4F91">
      <w:r>
        <w:t>Таким образом, экономические аспекты полиграфической промышленности охватывают широкий диапазон вопросов, от производственных затрат и глобальной конкуренции до инноваций и социального вклада. Эффективное управление этими аспектами является ключом к успеху в быстро меняющемся мире полиграфии.</w:t>
      </w:r>
      <w:bookmarkEnd w:id="0"/>
    </w:p>
    <w:sectPr w:rsidR="002D4F91" w:rsidRPr="002D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95"/>
    <w:rsid w:val="001A5B95"/>
    <w:rsid w:val="002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93FE"/>
  <w15:chartTrackingRefBased/>
  <w15:docId w15:val="{20852DFB-A718-4CE8-A252-57AC69A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2023-12-19T03:40:00Z</dcterms:created>
  <dcterms:modified xsi:type="dcterms:W3CDTF">2023-12-19T03:43:00Z</dcterms:modified>
</cp:coreProperties>
</file>