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97" w:rsidRDefault="0051110A" w:rsidP="0051110A">
      <w:pPr>
        <w:pStyle w:val="1"/>
        <w:rPr>
          <w:lang w:val="ru-RU"/>
        </w:rPr>
      </w:pPr>
      <w:r w:rsidRPr="009C0055">
        <w:rPr>
          <w:lang w:val="ru-RU"/>
        </w:rPr>
        <w:t>Право собственности и право на жизнь</w:t>
      </w:r>
    </w:p>
    <w:p w:rsidR="0051110A" w:rsidRPr="0051110A" w:rsidRDefault="0051110A" w:rsidP="0051110A">
      <w:pPr>
        <w:rPr>
          <w:lang w:val="ru-RU"/>
        </w:rPr>
      </w:pPr>
      <w:r w:rsidRPr="0051110A">
        <w:rPr>
          <w:lang w:val="ru-RU"/>
        </w:rPr>
        <w:t>Право собственности и право на жизнь представляют собой два фундаментальных права в современном обществе, каждое из которых имеет свою важность и значимость. Право на жизнь является одним из основных человеческих прав, защищаемых законом, в то время как право собственности обеспечивает владельцу контроль и владение определенными материальными и нематериальными активами. В данном реферате рассмотрим взаимосвязь и влияние права собственности на право на жизнь и наоборот.</w:t>
      </w:r>
    </w:p>
    <w:p w:rsidR="0051110A" w:rsidRPr="0051110A" w:rsidRDefault="0051110A" w:rsidP="0051110A">
      <w:pPr>
        <w:rPr>
          <w:lang w:val="ru-RU"/>
        </w:rPr>
      </w:pPr>
      <w:r w:rsidRPr="0051110A">
        <w:rPr>
          <w:lang w:val="ru-RU"/>
        </w:rPr>
        <w:t>Право на жизнь является одним из самых важных и базовых прав человека. Оно гарантирует каждому человеку право на существование, безопасность и защиту от прямой угрозы жизни. Это право защищается законом и международными конвенциями, признавая основополагающим для человека. В то же время, право собственности предоставляет владельцу определенные права на владение, пользование и распоряжение собственностью.</w:t>
      </w:r>
    </w:p>
    <w:p w:rsidR="0051110A" w:rsidRPr="0051110A" w:rsidRDefault="0051110A" w:rsidP="0051110A">
      <w:pPr>
        <w:rPr>
          <w:lang w:val="ru-RU"/>
        </w:rPr>
      </w:pPr>
      <w:r w:rsidRPr="0051110A">
        <w:rPr>
          <w:lang w:val="ru-RU"/>
        </w:rPr>
        <w:t>В контексте взаимодействия этих прав можно рассмотреть несколько аспектов. Во-первых, право на жизнь может влиять на право собственности. Например, законы и нормы могут ограничивать определенные виды собственности или использование ресурсов в интересах общественной безопасности или экологической безопасности. Такие ограничения могут быть связаны с охраной окружающей среды, запретом на опасные виды деятельности, ограничениями владения определенными видами оружия и другими мерами, направленными на защиту жизни и здоровья людей.</w:t>
      </w:r>
    </w:p>
    <w:p w:rsidR="0051110A" w:rsidRPr="0051110A" w:rsidRDefault="0051110A" w:rsidP="0051110A">
      <w:pPr>
        <w:rPr>
          <w:lang w:val="ru-RU"/>
        </w:rPr>
      </w:pPr>
      <w:r w:rsidRPr="0051110A">
        <w:rPr>
          <w:lang w:val="ru-RU"/>
        </w:rPr>
        <w:t>С другой стороны, право собственности может оказывать влияние на право на жизнь. Например, владельцы имущества могут использовать свою собственность для обеспечения безопасности, например, устанавливая системы безопасности, строительство защищенных сооружений или использование права собственности для финансирования мероприятий по сохранению жизни, здоровья и безопасности.</w:t>
      </w:r>
    </w:p>
    <w:p w:rsidR="0051110A" w:rsidRPr="0051110A" w:rsidRDefault="0051110A" w:rsidP="0051110A">
      <w:pPr>
        <w:rPr>
          <w:lang w:val="ru-RU"/>
        </w:rPr>
      </w:pPr>
      <w:r w:rsidRPr="0051110A">
        <w:rPr>
          <w:lang w:val="ru-RU"/>
        </w:rPr>
        <w:t>Однако, в некоторых случаях возможны конфликты между этими правами. Например, возможно противоречие между правом собственности на землю и правом на жизнь в случаях, когда строительство инфраструктуры или объектов может угрожать жизни людей или нарушать экологическое равновесие. В таких случаях законодательство может вмешиваться для урегулирования конфликтов и поиска компромиссных решений.</w:t>
      </w:r>
    </w:p>
    <w:p w:rsidR="0051110A" w:rsidRPr="0051110A" w:rsidRDefault="0051110A" w:rsidP="0051110A">
      <w:pPr>
        <w:rPr>
          <w:lang w:val="ru-RU"/>
        </w:rPr>
      </w:pPr>
      <w:r w:rsidRPr="0051110A">
        <w:rPr>
          <w:lang w:val="ru-RU"/>
        </w:rPr>
        <w:t>Одной из важных областей, где взаимодействие между этими правами играет роль, является медицинская сфера. Например, вопросы, связанные с правом на жизнь и правом собственности, могут возникать в контексте медицинских технологий, органной трансплантации, доступа к лекарствам и технологиям, которые могут спасти жизнь человека, но при этом имеют определенные правовые и коммерческие аспекты собственности.</w:t>
      </w:r>
    </w:p>
    <w:p w:rsidR="0051110A" w:rsidRPr="0051110A" w:rsidRDefault="0051110A" w:rsidP="0051110A">
      <w:pPr>
        <w:rPr>
          <w:lang w:val="ru-RU"/>
        </w:rPr>
      </w:pPr>
      <w:r w:rsidRPr="0051110A">
        <w:rPr>
          <w:lang w:val="ru-RU"/>
        </w:rPr>
        <w:t>В заключение, право на жизнь и право собственности представляют собой основные права, которые могут взаимодействовать и влиять друг на друга в различных контекстах. В некоторых случаях они могут конфликтовать, но существуют механизмы законодательства и общественных норм, которые стремятся находить баланс между этими правами для обеспечения безопасности, справедливости и защиты человеческой жизни.</w:t>
      </w:r>
      <w:bookmarkStart w:id="0" w:name="_GoBack"/>
      <w:bookmarkEnd w:id="0"/>
    </w:p>
    <w:sectPr w:rsidR="0051110A" w:rsidRPr="0051110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6"/>
    <w:rsid w:val="0051110A"/>
    <w:rsid w:val="00B95466"/>
    <w:rsid w:val="00CC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E6B5"/>
  <w15:chartTrackingRefBased/>
  <w15:docId w15:val="{01FCAAA9-F449-4998-9769-36B0A041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111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10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6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2572</Characters>
  <Application>Microsoft Office Word</Application>
  <DocSecurity>0</DocSecurity>
  <Lines>21</Lines>
  <Paragraphs>6</Paragraphs>
  <ScaleCrop>false</ScaleCrop>
  <Company>SPecialiST RePack</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2023-12-21T15:52:00Z</dcterms:created>
  <dcterms:modified xsi:type="dcterms:W3CDTF">2023-12-21T15:53:00Z</dcterms:modified>
</cp:coreProperties>
</file>