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2F2B80" w:rsidP="002F2B80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социальная справедливость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Право собственности и социальная справедливость - два важных аспекта, которые часто оказывают взаимное влияние на общество. Право собственности дает владельцам право на владение, пользование и распоряжение имуществом, в то время как социальная справедливость стремится обеспечить равенство возможностей, защиту интересов меньшинств и уменьшение социальных неравенств. Рассмотрим, как эти два аспекта взаимодействуют и влияют друг на друга.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Право собственности играет ключевую роль в обществе, обеспечивая индивидуальные права и свободы, стимулируя экономический рост и являясь основой для стабильности. Однако, существует вопрос о том, как право собственности соотносится с социальной справедливостью, особенно в контексте сокращения социальных неравенств и обеспечения справедливого доступа к ресурсам и возможностям.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Одним из аспектов, касающихся социальной справедливости, является распределение имущества и ресурсов в обществе. Неравное распределение богатства может приводить к увеличению социального неравенства и ограничению возможностей для определенных слоев общества. Например, концентрация богатства в руках небольшого числа людей может создавать неравенство в доступе к образованию, здравоохранению, жилью и другим социально значимым ресурсам.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Способность использовать право собственности для получения выгоды и достижения личных целей может быть ограничена для некоторых групп населения из-за различных факторов, таких как социальный статус, расовая или этническая принадлежность, экономическое положение и другие. В этом контексте, право собственности может влиять на социальную справедливость, создавая либо дополнительные преимущества, либо дополнительные барьеры для определенных групп.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Однако, право собственности также может служить инструментом социальной справедливости. Например, государство может применять законодательство и социальные программы, направленные на обеспечение равного доступа к имуществу и улучшению жизненного уровня менее обеспеченных слоев общества. Это может включать программы субсидирования жилья, распределение земельных участков для нужд малообеспеченных семей, стимулы для малого бизнеса и другие меры.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В контексте современного общества, где социальные неравенства все еще являются значительной проблемой, важно стремиться к балансу между правом собственности и социальной справедливостью. Это может быть достигнуто через принятие социальных политик, направленных на сокращение разрыва между богатыми и бедными слоями общества, защиту интересов меньшинств, создание условий для равных возможностей и поддержку социально уязвимых групп.</w:t>
      </w:r>
    </w:p>
    <w:p w:rsidR="002F2B80" w:rsidRPr="002F2B80" w:rsidRDefault="002F2B80" w:rsidP="002F2B80">
      <w:pPr>
        <w:rPr>
          <w:lang w:val="ru-RU"/>
        </w:rPr>
      </w:pPr>
      <w:r w:rsidRPr="002F2B80">
        <w:rPr>
          <w:lang w:val="ru-RU"/>
        </w:rPr>
        <w:t>Социальная справедливость и право собственности не являются противоположностями, но могут взаимодействовать и дополнять друг друга. Балансирование между этими двумя аспектами требует усилий со стороны общества и государства для создания условий, где право собственности служит не только интересам отдельных владельцев, но и обеспечивает справедливость и равенство возможностей для всех членов общества.</w:t>
      </w:r>
      <w:bookmarkStart w:id="0" w:name="_GoBack"/>
      <w:bookmarkEnd w:id="0"/>
    </w:p>
    <w:sectPr w:rsidR="002F2B80" w:rsidRPr="002F2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94"/>
    <w:rsid w:val="002F2B80"/>
    <w:rsid w:val="00CC5C97"/>
    <w:rsid w:val="00D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36DF"/>
  <w15:chartTrackingRefBased/>
  <w15:docId w15:val="{291AADE4-5472-40F9-9E9C-090E9A5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2023-12-21T16:17:00Z</dcterms:created>
  <dcterms:modified xsi:type="dcterms:W3CDTF">2023-12-21T16:19:00Z</dcterms:modified>
</cp:coreProperties>
</file>