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C20373" w:rsidP="00C20373">
      <w:pPr>
        <w:pStyle w:val="1"/>
        <w:rPr>
          <w:lang w:val="ru-RU"/>
        </w:rPr>
      </w:pPr>
      <w:r w:rsidRPr="009C0055">
        <w:rPr>
          <w:lang w:val="ru-RU"/>
        </w:rPr>
        <w:t>Защита права собственности в условиях вооруженных конфликтов</w:t>
      </w:r>
    </w:p>
    <w:p w:rsidR="00C20373" w:rsidRPr="00C20373" w:rsidRDefault="00C20373" w:rsidP="00C20373">
      <w:pPr>
        <w:rPr>
          <w:lang w:val="ru-RU"/>
        </w:rPr>
      </w:pPr>
      <w:r w:rsidRPr="00C20373">
        <w:rPr>
          <w:lang w:val="ru-RU"/>
        </w:rPr>
        <w:t>Защита права собственности в условиях вооруженных конфликтов представляет собой сложную и важную проблему, непосредственно влияющую на жизнь людей, экономику и социальные отношения в стране, подвергшейся военным действиям. Вооруженные конфликты часто приводят к разрушению инфраструктуры, грабежам, разграблениям и нарушениям прав собственности, что создает непосредственную опасность для благосостояния и безопасности населения.</w:t>
      </w:r>
    </w:p>
    <w:p w:rsidR="00C20373" w:rsidRPr="00C20373" w:rsidRDefault="00C20373" w:rsidP="00C20373">
      <w:pPr>
        <w:rPr>
          <w:lang w:val="ru-RU"/>
        </w:rPr>
      </w:pPr>
      <w:r w:rsidRPr="00C20373">
        <w:rPr>
          <w:lang w:val="ru-RU"/>
        </w:rPr>
        <w:t>Один из основных аспектов защиты права собственности в условиях конфликта - это соблюдение международного гуманитарного права. В соответствии с нормами международного права, во время вооруженных конфликтов гражданское население, их имущество и объекты гражданской инфраструктуры должны быть защищены от произвольных разрушений и грабежей. Протоколы к Женевским конвенциям, например, устанавливают правила, направленные на защиту гражданского населения и его имущества во время военных действий.</w:t>
      </w:r>
    </w:p>
    <w:p w:rsidR="00C20373" w:rsidRPr="00C20373" w:rsidRDefault="00C20373" w:rsidP="00C20373">
      <w:pPr>
        <w:rPr>
          <w:lang w:val="ru-RU"/>
        </w:rPr>
      </w:pPr>
      <w:r w:rsidRPr="00C20373">
        <w:rPr>
          <w:lang w:val="ru-RU"/>
        </w:rPr>
        <w:t>Однако, на практике, вооруженные конфликты могут приводить к систематическим нарушениям прав собственности. В результате боевых действий и хаоса войны, объекты инфраструктуры, жилые дома, предприятия, а также культурные и исторические памятники могут подвергаться разрушениям и грабежам. Это создает серьезные проблемы для восстановления после конфликта, обостряет гуманитарную ситуацию и угрожает устойчивости общества.</w:t>
      </w:r>
    </w:p>
    <w:p w:rsidR="00C20373" w:rsidRPr="00C20373" w:rsidRDefault="00C20373" w:rsidP="00C20373">
      <w:pPr>
        <w:rPr>
          <w:lang w:val="ru-RU"/>
        </w:rPr>
      </w:pPr>
      <w:r w:rsidRPr="00C20373">
        <w:rPr>
          <w:lang w:val="ru-RU"/>
        </w:rPr>
        <w:t>Существует также проблема незаконного захвата собственности во время вооруженных конфликтов. Это может включать в себя случаи принудительного отчуждения имущества, незаконного захвата земельных участков, арестов и конфискаций без должного процесса, что противоречит международным нормам и принципам права собственности.</w:t>
      </w:r>
    </w:p>
    <w:p w:rsidR="00C20373" w:rsidRPr="00C20373" w:rsidRDefault="00C20373" w:rsidP="00C20373">
      <w:pPr>
        <w:rPr>
          <w:lang w:val="ru-RU"/>
        </w:rPr>
      </w:pPr>
      <w:r w:rsidRPr="00C20373">
        <w:rPr>
          <w:lang w:val="ru-RU"/>
        </w:rPr>
        <w:t>Важным аспектом защиты прав собственности в условиях конфликта является обеспечение доступа к судебной защите и возмещению ущерба. Механизмы реституции, возмещения ущерба и восстановления прав собственности для потерпевших от конфликта являются важными для восстановления справедливости и урегулирования постконфликтной ситуации.</w:t>
      </w:r>
    </w:p>
    <w:p w:rsidR="00C20373" w:rsidRPr="00C20373" w:rsidRDefault="00C20373" w:rsidP="00C20373">
      <w:pPr>
        <w:rPr>
          <w:lang w:val="ru-RU"/>
        </w:rPr>
      </w:pPr>
      <w:r w:rsidRPr="00C20373">
        <w:rPr>
          <w:lang w:val="ru-RU"/>
        </w:rPr>
        <w:t>Организации и агентства по правам человека активно участвуют в поддержке прав собственности в условиях вооруженных конфликтов, предоставляя помощь в защите прав и интересов пострадавших, а также содействуя восстановлению правовых систем в постконфликтных обществах.</w:t>
      </w:r>
    </w:p>
    <w:p w:rsidR="00C20373" w:rsidRPr="00C20373" w:rsidRDefault="00C20373" w:rsidP="00C20373">
      <w:pPr>
        <w:rPr>
          <w:lang w:val="ru-RU"/>
        </w:rPr>
      </w:pPr>
      <w:r w:rsidRPr="00C20373">
        <w:rPr>
          <w:lang w:val="ru-RU"/>
        </w:rPr>
        <w:t>Защита права собственности в условиях вооруженных конфликтов требует комплексного подхода, включающего эффективное соблюдение международного права, восстановление после конфликта, обеспечение доступа к судебной защите и реституции, а также активное участие организаций по правам человека и международного сообщества в целом. Это необходимо для обеспечения справедливости, стабильности и восстановления после разрушительных последствий вооруженных конфликтов.</w:t>
      </w:r>
      <w:bookmarkStart w:id="0" w:name="_GoBack"/>
      <w:bookmarkEnd w:id="0"/>
    </w:p>
    <w:sectPr w:rsidR="00C20373" w:rsidRPr="00C203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FD"/>
    <w:rsid w:val="00C20373"/>
    <w:rsid w:val="00CC5C97"/>
    <w:rsid w:val="00F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64B18"/>
  <w15:chartTrackingRefBased/>
  <w15:docId w15:val="{FA5B3B96-CDE8-4CEE-B226-4F3F0D5E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3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3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2023-12-21T16:33:00Z</dcterms:created>
  <dcterms:modified xsi:type="dcterms:W3CDTF">2023-12-21T16:33:00Z</dcterms:modified>
</cp:coreProperties>
</file>