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E40C2C" w:rsidP="00E40C2C">
      <w:pPr>
        <w:pStyle w:val="1"/>
        <w:rPr>
          <w:lang w:val="ru-RU"/>
        </w:rPr>
      </w:pPr>
      <w:r w:rsidRPr="009C0055">
        <w:rPr>
          <w:lang w:val="ru-RU"/>
        </w:rPr>
        <w:t>Право собственности на артефакты и исторические ценности</w:t>
      </w:r>
    </w:p>
    <w:p w:rsidR="00E40C2C" w:rsidRPr="00E40C2C" w:rsidRDefault="00E40C2C" w:rsidP="00E40C2C">
      <w:pPr>
        <w:rPr>
          <w:lang w:val="ru-RU"/>
        </w:rPr>
      </w:pPr>
      <w:r w:rsidRPr="00E40C2C">
        <w:rPr>
          <w:lang w:val="ru-RU"/>
        </w:rPr>
        <w:t>Право собственности на артефакты и исторические ценности представляет собой сложный юридический аспект, связанный с владением и защитой объектов исторической ценности, которые имеют культурное, историческое или археологическое значение.</w:t>
      </w:r>
    </w:p>
    <w:p w:rsidR="00E40C2C" w:rsidRPr="00E40C2C" w:rsidRDefault="00E40C2C" w:rsidP="00E40C2C">
      <w:r w:rsidRPr="00E40C2C">
        <w:t>Артефакты и исторические ценности представляют собой объекты, связанные с прошлыми эпохами, культурным наследием или важными историческими событиями. Это могут быть археологические находки, древние артефакты, произведения искусства, реликвии, культурные артефакты и многие другие предметы, которые имеют культурную или историческую ценность для общества.</w:t>
      </w:r>
    </w:p>
    <w:p w:rsidR="00E40C2C" w:rsidRPr="00E40C2C" w:rsidRDefault="00E40C2C" w:rsidP="00E40C2C">
      <w:r w:rsidRPr="00E40C2C">
        <w:t>Вопросы права собственности на такие объекты часто вызывают дискуссии и противоречия, так как они имеют не только материальную, но и культурную ценность. Многие из этих объектов находятся в государственных музеях, архивах или национальных исторических коллекциях и рассматриваются как часть общего культурного наследия человечества. В таких случаях право собственности может ограничиваться в интересах сохранения объектов для общества.</w:t>
      </w:r>
    </w:p>
    <w:p w:rsidR="00E40C2C" w:rsidRPr="00E40C2C" w:rsidRDefault="00E40C2C" w:rsidP="00E40C2C">
      <w:r w:rsidRPr="00E40C2C">
        <w:t>Однако, существуют и частные коллекции или частные лица, владеющие такими артефактами. В этом случае вопросы права собственности могут стать предметом споров и правовых разногласий. Особенно актуальными они становятся в случае, когда артефакты были изъяты или украдены в прошлом и попали в частные коллекции, а затем вновь стали объектом исследований или запросов на возвращение культурному наследию своих стран происхождения.</w:t>
      </w:r>
    </w:p>
    <w:p w:rsidR="00E40C2C" w:rsidRPr="00E40C2C" w:rsidRDefault="00E40C2C" w:rsidP="00E40C2C">
      <w:r w:rsidRPr="00E40C2C">
        <w:t>В различных странах существуют законы и международные соглашения, регулирующие права собственности на артефакты и исторические ценности. Эти нормативные акты могут определять правила экспорта, импорта, продажи, передачи или возвращения культурных ценностей. Например, международные конвенции, такие как Конвенция ЮНЕСКО о защите культурного наследия, направлены на сохранение и возвращение культурных ценностей и исторических артефактов странам их происхождения.</w:t>
      </w:r>
    </w:p>
    <w:p w:rsidR="00E40C2C" w:rsidRPr="00E40C2C" w:rsidRDefault="00E40C2C" w:rsidP="00E40C2C">
      <w:r w:rsidRPr="00E40C2C">
        <w:t>Следует также отметить, что некоторые артефакты и исторические ценности могут быть предметом собственности частных лиц, приобретенных ими законным образом или переданных по наследству. В таких случаях право собственности на эти объекты защищается законом.</w:t>
      </w:r>
    </w:p>
    <w:p w:rsidR="00E40C2C" w:rsidRPr="00E40C2C" w:rsidRDefault="00E40C2C" w:rsidP="00E40C2C">
      <w:pPr>
        <w:rPr>
          <w:lang w:val="ru-RU"/>
        </w:rPr>
      </w:pPr>
      <w:r w:rsidRPr="00E40C2C">
        <w:rPr>
          <w:lang w:val="ru-RU"/>
        </w:rPr>
        <w:t>Таким образом, право собственности на артефакты и исторические ценности представляет сложный и многогранный юридический вопрос, который требует сбалансированного подхода между интересами частных лиц, общества и защиты культурного наследия человечества. Это вопрос, требующий постоянного обсуждения, проработки и развития законодательства для обеспечения справедливого и эффективного регулирования владения и использования исторических ценностей.</w:t>
      </w:r>
      <w:bookmarkStart w:id="0" w:name="_GoBack"/>
      <w:bookmarkEnd w:id="0"/>
    </w:p>
    <w:sectPr w:rsidR="00E40C2C" w:rsidRPr="00E40C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0F"/>
    <w:rsid w:val="00C1240F"/>
    <w:rsid w:val="00CC5C97"/>
    <w:rsid w:val="00E4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9D61A"/>
  <w15:chartTrackingRefBased/>
  <w15:docId w15:val="{45286DC9-B1E9-4E5A-AA8E-C733EC1D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C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2023-12-21T17:06:00Z</dcterms:created>
  <dcterms:modified xsi:type="dcterms:W3CDTF">2023-12-21T17:07:00Z</dcterms:modified>
</cp:coreProperties>
</file>