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12" w:rsidRDefault="00415871" w:rsidP="00415871">
      <w:pPr>
        <w:pStyle w:val="1"/>
        <w:jc w:val="center"/>
      </w:pPr>
      <w:r w:rsidRPr="00415871">
        <w:t>Сравнительный анализ конституционного права России и США</w:t>
      </w:r>
    </w:p>
    <w:p w:rsidR="00415871" w:rsidRDefault="00415871" w:rsidP="00415871"/>
    <w:p w:rsidR="00415871" w:rsidRDefault="00415871" w:rsidP="00415871">
      <w:bookmarkStart w:id="0" w:name="_GoBack"/>
      <w:r>
        <w:t xml:space="preserve">Сравнительный анализ конституционного права России и США позволяет выявить существенные различия и сходства в организации и функционировании правовых систем этих двух стран. Обе конституции служат основными законами и определяют ключевые принципы организации государства </w:t>
      </w:r>
      <w:r>
        <w:t>и защиты прав и свобод граждан.</w:t>
      </w:r>
    </w:p>
    <w:p w:rsidR="00415871" w:rsidRDefault="00415871" w:rsidP="00415871">
      <w:r>
        <w:t xml:space="preserve">Первое заметное различие заключается в системе </w:t>
      </w:r>
      <w:proofErr w:type="spellStart"/>
      <w:r>
        <w:t>правоприменения</w:t>
      </w:r>
      <w:proofErr w:type="spellEnd"/>
      <w:r>
        <w:t>. В России действует система смешанного типа, где конституционные нормы имеют юридическую силу и приоритет перед обычными законами. В США, напротив, существует система "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law</w:t>
      </w:r>
      <w:proofErr w:type="spellEnd"/>
      <w:r>
        <w:t>", где прецеденты судов играют важную роль и могут создавать правила, кот</w:t>
      </w:r>
      <w:r>
        <w:t>орые влияют на будущие решения.</w:t>
      </w:r>
    </w:p>
    <w:p w:rsidR="00415871" w:rsidRDefault="00415871" w:rsidP="00415871">
      <w:r>
        <w:t>Еще одним ключевым различием является структура правительства. В России существует президентская республика, где исполнительная власть сосредоточена в руках президента. В США действует федеративная республика, с разделением властей между исполнительной, законодательной и судебной ветвями, что способст</w:t>
      </w:r>
      <w:r>
        <w:t>вует балансу и контролю власти.</w:t>
      </w:r>
    </w:p>
    <w:p w:rsidR="00415871" w:rsidRDefault="00415871" w:rsidP="00415871">
      <w:r>
        <w:t>Важным аспектом сравнения являются права и свободы граждан. Обе конституции гарантируют основные права, такие как свобода слова, религии, собраний и другие. Однако подход к их регулированию и ограничению может различаться, и это может приводить к конфликт</w:t>
      </w:r>
      <w:r>
        <w:t>ам и судебным разбирательствам.</w:t>
      </w:r>
    </w:p>
    <w:p w:rsidR="00415871" w:rsidRDefault="00415871" w:rsidP="00415871">
      <w:r>
        <w:t>Также стоит отметить различия в процедуре изменения конституции. В США это сложный процесс, требующий широкой поддержки и согласия штатов. В России изменение Конституции более централизовано и может осуществляться путем референдума или по инициат</w:t>
      </w:r>
      <w:r>
        <w:t>иве федеральных органов власти.</w:t>
      </w:r>
    </w:p>
    <w:p w:rsidR="00415871" w:rsidRDefault="00415871" w:rsidP="00415871">
      <w:r>
        <w:t>Сравнительный анализ конституционного права России и США показывает, что обе страны имеют уникальные системы и подходы к организации правовых отношений и гарантии прав и свобод граждан. Понимание этих различий и сходств является важным для развития правовой науки и сотрудничества между странами на мировой арене.</w:t>
      </w:r>
    </w:p>
    <w:p w:rsidR="00415871" w:rsidRDefault="00415871" w:rsidP="00415871">
      <w:r>
        <w:t>Еще одним интересным аспектом сравнения конституционного права России и США является подход к федерализму. Обе страны имеют федеративные системы, но они функционируют по-разному. В США штаты обладают значительной автономией и собственными конституциями, что создает дополнительные слои правовой системы. В России федеральное правительство имеет более широкие полномочия, и региональные законы не м</w:t>
      </w:r>
      <w:r>
        <w:t>огут противоречить федеральным.</w:t>
      </w:r>
    </w:p>
    <w:p w:rsidR="00415871" w:rsidRDefault="00415871" w:rsidP="00415871">
      <w:r>
        <w:t>Также важным аспектом является система надзора над конституционностью законов. В США Судебная система, включая Верховный Суд, имеет важную роль в решении вопросов о конституционности законов. В России также существует институт Конституционного Суда, который занимается подобными вопросами, но с различными полном</w:t>
      </w:r>
      <w:r>
        <w:t>очиями и процедурами.</w:t>
      </w:r>
    </w:p>
    <w:p w:rsidR="00415871" w:rsidRDefault="00415871" w:rsidP="00415871">
      <w:r>
        <w:t>Важным сходством является стремление обеспечить правопорядок и защиту прав и свобод граждан как ключевые ценности обеих стран. Несмотря на различия в подходах, как Россия, так и США, работают над развитием правовых институтов и механизмов, чтобы обеспечить соблюдение конституционных но</w:t>
      </w:r>
      <w:r>
        <w:t>рм и обеспечить справедливость.</w:t>
      </w:r>
    </w:p>
    <w:p w:rsidR="00415871" w:rsidRPr="00415871" w:rsidRDefault="00415871" w:rsidP="00415871">
      <w:r>
        <w:t xml:space="preserve">Сравнительный анализ конституционного права России и США позволяет более глубоко понять особенности каждой из этих правовых систем, а также выявить области, в которых можно учиться и сотрудничать. Обе страны стремятся к развитию демократии и правового государства, и </w:t>
      </w:r>
      <w:r>
        <w:lastRenderedPageBreak/>
        <w:t>сравнение их конституций помогает лучше понимать, как эти цели достигаются в различных контекстах.</w:t>
      </w:r>
      <w:bookmarkEnd w:id="0"/>
    </w:p>
    <w:sectPr w:rsidR="00415871" w:rsidRPr="0041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12"/>
    <w:rsid w:val="00415871"/>
    <w:rsid w:val="00B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2580"/>
  <w15:chartTrackingRefBased/>
  <w15:docId w15:val="{C7AA04CC-EA0D-4A8F-83A5-B2BFFBAF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2023-12-21T17:38:00Z</dcterms:created>
  <dcterms:modified xsi:type="dcterms:W3CDTF">2023-12-21T17:38:00Z</dcterms:modified>
</cp:coreProperties>
</file>