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8B" w:rsidRDefault="00DA17E4" w:rsidP="00DA17E4">
      <w:pPr>
        <w:pStyle w:val="1"/>
        <w:jc w:val="center"/>
      </w:pPr>
      <w:r w:rsidRPr="00DA17E4">
        <w:t>Правовое регулирование Интернета и социальных сетей</w:t>
      </w:r>
    </w:p>
    <w:p w:rsidR="00DA17E4" w:rsidRDefault="00DA17E4" w:rsidP="00DA17E4"/>
    <w:p w:rsidR="00DA17E4" w:rsidRDefault="00DA17E4" w:rsidP="00DA17E4">
      <w:bookmarkStart w:id="0" w:name="_GoBack"/>
      <w:r>
        <w:t xml:space="preserve">Правовое регулирование Интернета и социальных сетей представляет собой актуальную и сложную проблему в современном мире. С развитием технологий и широким распространением интернета и социальных сетей стали возникать новые правовые вопросы, связанные с цифровой средой и интернет-коммуникациями. Эти вопросы охватывают широкий спектр аспектов, включая права человека, защиту личных данных, интеллектуальную собственность, </w:t>
      </w:r>
      <w:proofErr w:type="spellStart"/>
      <w:r>
        <w:t>киб</w:t>
      </w:r>
      <w:r>
        <w:t>ербезопасность</w:t>
      </w:r>
      <w:proofErr w:type="spellEnd"/>
      <w:r>
        <w:t xml:space="preserve"> и свободу слова.</w:t>
      </w:r>
    </w:p>
    <w:p w:rsidR="00DA17E4" w:rsidRDefault="00DA17E4" w:rsidP="00DA17E4">
      <w:r>
        <w:t xml:space="preserve">Одним из ключевых аспектов правового регулирования интернета является защита прав человека в онлайн-среде. Это включает в себя право на свободу слова и выражения мнения, а также право на конфиденциальность и безопасность в сети. Судебные решения и законодательные акты должны балансировать между свободой интернета и необходимостью предотвращения незаконных действий и </w:t>
      </w:r>
      <w:r>
        <w:t>нарушений прав человека в сети.</w:t>
      </w:r>
    </w:p>
    <w:p w:rsidR="00DA17E4" w:rsidRDefault="00DA17E4" w:rsidP="00DA17E4">
      <w:r>
        <w:t>Защита личных данных также становится все более важной. Многие сервисы и социальные сети собирают и обрабатывают огромные объемы информации о пользователях. Законодательство, такое как Общий регламент по защите данных (GDPR) в Европейском союзе, устанавливает стандарты для сбора и обработки персональных данных и обязывает организации обеспечивать прозрачность и со</w:t>
      </w:r>
      <w:r>
        <w:t>гласие пользователей.</w:t>
      </w:r>
    </w:p>
    <w:p w:rsidR="00DA17E4" w:rsidRDefault="00DA17E4" w:rsidP="00DA17E4">
      <w:r>
        <w:t>Интеллектуальная собственность также имеет свое место в правовом регулировании интернета. Защита авторских прав и борьба с пиратством становятся актуальными задачами, особенно с увеличением распространения контента в сети. Цифровые технологии создают новые вызовы для правообладателей и требуют разработки эффективных мер для борьбы с незако</w:t>
      </w:r>
      <w:r>
        <w:t>нным распространением контента.</w:t>
      </w:r>
    </w:p>
    <w:p w:rsidR="00DA17E4" w:rsidRDefault="00DA17E4" w:rsidP="00DA17E4">
      <w:proofErr w:type="spellStart"/>
      <w:r>
        <w:t>Кибербезопасность</w:t>
      </w:r>
      <w:proofErr w:type="spellEnd"/>
      <w:r>
        <w:t xml:space="preserve"> играет важную роль в правовом регулировании интернета. Защита от </w:t>
      </w:r>
      <w:proofErr w:type="spellStart"/>
      <w:r>
        <w:t>кибератак</w:t>
      </w:r>
      <w:proofErr w:type="spellEnd"/>
      <w:r>
        <w:t>, предотвращение хакерских атак и обеспечение безопасности информации в цифровой среде требуют разработки соответствующих з</w:t>
      </w:r>
      <w:r>
        <w:t>аконодательных мер и стратегий.</w:t>
      </w:r>
    </w:p>
    <w:p w:rsidR="00DA17E4" w:rsidRDefault="00DA17E4" w:rsidP="00DA17E4">
      <w:r>
        <w:t>Свобода слова в социальных сетях также подвергается обсуждению. Платформы для обмена информацией сталкиваются с вопросами о цензуре контента и борьбе с дезинформацией и ненавистью в сети. Балансировка между свободой слова и необходимостью предотвращения вредного контента становится сложной задачей для пр</w:t>
      </w:r>
      <w:r>
        <w:t>авительств и интернет-компаний.</w:t>
      </w:r>
    </w:p>
    <w:p w:rsidR="00DA17E4" w:rsidRDefault="00DA17E4" w:rsidP="00DA17E4">
      <w:r>
        <w:t>Таким образом, правовое регулирование интернета и социальных сетей является сложным и многогранным вопросом, который требует постоянного обновления и адаптации к изменяющимся условиям цифровой среды. С одной стороны, необходимо обеспечить свободу и доступность интернета, а с другой стороны, защитить права и интересы пользователей и общества в целом. Это вызов для законодателей, правоохранительных органов и общественности, и решение этой проблемы требует совместных усилий на мировом уровне.</w:t>
      </w:r>
    </w:p>
    <w:p w:rsidR="00DA17E4" w:rsidRDefault="00DA17E4" w:rsidP="00DA17E4">
      <w:r>
        <w:t xml:space="preserve">Дополнительно стоит отметить, что многие страны разрабатывают и принимают специальные законы и нормативные акты, направленные на регулирование социальных сетей и интернет-платформ. Эти законы могут включать в себя требования к контенту, обязательства по удалению незаконного или вредоносного контента, и обязанности по соблюдению прозрачности и </w:t>
      </w:r>
      <w:proofErr w:type="spellStart"/>
      <w:r>
        <w:t>учетности</w:t>
      </w:r>
      <w:proofErr w:type="spellEnd"/>
      <w:r>
        <w:t xml:space="preserve"> данных пользователей.</w:t>
      </w:r>
    </w:p>
    <w:p w:rsidR="00DA17E4" w:rsidRDefault="00DA17E4" w:rsidP="00DA17E4">
      <w:r>
        <w:t xml:space="preserve">Сетевой </w:t>
      </w:r>
      <w:proofErr w:type="spellStart"/>
      <w:r>
        <w:t>активизм</w:t>
      </w:r>
      <w:proofErr w:type="spellEnd"/>
      <w:r>
        <w:t xml:space="preserve"> и движения за права в онлайн-среде также играют важную роль в формировании правовых норм и стандартов. Пользователи социальных сетей и интернета могут </w:t>
      </w:r>
      <w:r>
        <w:lastRenderedPageBreak/>
        <w:t>выступать за свои права и интересы, выдвигать социальные и политические требования, и давать обратную связ</w:t>
      </w:r>
      <w:r>
        <w:t>ь властям и интернет-компаниям.</w:t>
      </w:r>
    </w:p>
    <w:p w:rsidR="00DA17E4" w:rsidRDefault="00DA17E4" w:rsidP="00DA17E4">
      <w:r>
        <w:t xml:space="preserve">Следует подчеркнуть, что международное сотрудничество в области правового регулирования интернета также играет ключевую роль. Многие проблемы, такие как </w:t>
      </w:r>
      <w:proofErr w:type="spellStart"/>
      <w:r>
        <w:t>киберпреступность</w:t>
      </w:r>
      <w:proofErr w:type="spellEnd"/>
      <w:r>
        <w:t xml:space="preserve"> и глобальные вызовы в области данных, требуют согласованных действий со стороны разных стран. Международные договоры и соглашения, такие как </w:t>
      </w:r>
      <w:proofErr w:type="spellStart"/>
      <w:r>
        <w:t>Киберконвенция</w:t>
      </w:r>
      <w:proofErr w:type="spellEnd"/>
      <w:r>
        <w:t xml:space="preserve"> Совета Европы, способствуют сотрудничеству в борьбе с </w:t>
      </w:r>
      <w:proofErr w:type="spellStart"/>
      <w:r>
        <w:t>киберугрозами</w:t>
      </w:r>
      <w:proofErr w:type="spellEnd"/>
      <w:r>
        <w:t xml:space="preserve"> и у</w:t>
      </w:r>
      <w:r>
        <w:t>становлению общих норм.</w:t>
      </w:r>
    </w:p>
    <w:p w:rsidR="00DA17E4" w:rsidRPr="00DA17E4" w:rsidRDefault="00DA17E4" w:rsidP="00DA17E4">
      <w:r>
        <w:t>В заключение, правовое регулирование Интернета и социальных сетей представляет собой сложную и многогранную задачу, которая требует балансировки между свободой интернета и защитой прав и интересов пользователей и общества в целом. С развитием цифровых технологий и изменением образа жизни, этот вопрос будет оставаться актуальным и требовать постоянного анализа и совершенствования правовых норм и механизмов. Решение этой проблемы требует сотрудничества всех заинтересованных сторон - правительств, интернет-компаний, общественности и активистов за права в онлайн-среде.</w:t>
      </w:r>
      <w:bookmarkEnd w:id="0"/>
    </w:p>
    <w:sectPr w:rsidR="00DA17E4" w:rsidRPr="00DA1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8B"/>
    <w:rsid w:val="0031678B"/>
    <w:rsid w:val="00DA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0A66"/>
  <w15:chartTrackingRefBased/>
  <w15:docId w15:val="{3770A84C-EAD3-4AD4-8A37-36AE9556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17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7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660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2023-12-21T18:05:00Z</dcterms:created>
  <dcterms:modified xsi:type="dcterms:W3CDTF">2023-12-21T18:06:00Z</dcterms:modified>
</cp:coreProperties>
</file>