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5D" w:rsidRDefault="009C0995" w:rsidP="009C0995">
      <w:pPr>
        <w:pStyle w:val="1"/>
        <w:jc w:val="center"/>
      </w:pPr>
      <w:r w:rsidRPr="009C0995">
        <w:t xml:space="preserve">Регулирование использования </w:t>
      </w:r>
      <w:proofErr w:type="spellStart"/>
      <w:r w:rsidRPr="009C0995">
        <w:t>криптовалют</w:t>
      </w:r>
      <w:proofErr w:type="spellEnd"/>
      <w:r w:rsidRPr="009C0995">
        <w:t xml:space="preserve"> и </w:t>
      </w:r>
      <w:proofErr w:type="spellStart"/>
      <w:r w:rsidRPr="009C0995">
        <w:t>блокчейн</w:t>
      </w:r>
      <w:proofErr w:type="spellEnd"/>
      <w:r w:rsidRPr="009C0995">
        <w:t xml:space="preserve"> технологий</w:t>
      </w:r>
    </w:p>
    <w:p w:rsidR="009C0995" w:rsidRDefault="009C0995" w:rsidP="009C0995"/>
    <w:p w:rsidR="009C0995" w:rsidRDefault="009C0995" w:rsidP="009C0995">
      <w:bookmarkStart w:id="0" w:name="_GoBack"/>
      <w:r>
        <w:t xml:space="preserve">Регулирование использования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-технологий представляет собой актуальную и сложную тему в области правоведения. </w:t>
      </w:r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Bitcoin</w:t>
      </w:r>
      <w:proofErr w:type="spellEnd"/>
      <w:r>
        <w:t xml:space="preserve"> и </w:t>
      </w:r>
      <w:proofErr w:type="spellStart"/>
      <w:r>
        <w:t>Ethereum</w:t>
      </w:r>
      <w:proofErr w:type="spellEnd"/>
      <w:r>
        <w:t xml:space="preserve">, а также </w:t>
      </w:r>
      <w:proofErr w:type="spellStart"/>
      <w:r>
        <w:t>блокчейн</w:t>
      </w:r>
      <w:proofErr w:type="spellEnd"/>
      <w:r>
        <w:t>-технологии, на которых они основаны, предоставляют новые возможности и вызовы для</w:t>
      </w:r>
      <w:r>
        <w:t xml:space="preserve"> правовых систем по всему миру.</w:t>
      </w:r>
    </w:p>
    <w:p w:rsidR="009C0995" w:rsidRDefault="009C0995" w:rsidP="009C0995">
      <w:r>
        <w:t xml:space="preserve">На международном уровне пока нет единой нормативной базы для регулирования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блокчейна</w:t>
      </w:r>
      <w:proofErr w:type="spellEnd"/>
      <w:r>
        <w:t xml:space="preserve">. Это создает ситуацию, в которой каждая страна разрабатывает свой собственный подход к регулированию. Некоторые страны активно поддерживают развитие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блокчейна</w:t>
      </w:r>
      <w:proofErr w:type="spellEnd"/>
      <w:r>
        <w:t>, в то время как другие стремят</w:t>
      </w:r>
      <w:r>
        <w:t>ся ужесточить нормативные меры.</w:t>
      </w:r>
    </w:p>
    <w:p w:rsidR="009C0995" w:rsidRDefault="009C0995" w:rsidP="009C0995">
      <w:r>
        <w:t xml:space="preserve">Среди ключевых аспектов регулирования </w:t>
      </w:r>
      <w:proofErr w:type="spellStart"/>
      <w:r>
        <w:t>криптовалют</w:t>
      </w:r>
      <w:proofErr w:type="spellEnd"/>
      <w:r>
        <w:t xml:space="preserve"> можно выделить вопросы идентификации клиентов (KYC) и борьбу с отмыванием денег (AML). Многие страны требуют, чтобы платформы обмена </w:t>
      </w:r>
      <w:proofErr w:type="spellStart"/>
      <w:r>
        <w:t>криптовалютами</w:t>
      </w:r>
      <w:proofErr w:type="spellEnd"/>
      <w:r>
        <w:t xml:space="preserve"> и </w:t>
      </w:r>
      <w:proofErr w:type="spellStart"/>
      <w:r>
        <w:t>криптовалютные</w:t>
      </w:r>
      <w:proofErr w:type="spellEnd"/>
      <w:r>
        <w:t xml:space="preserve"> компании соблюдали процедуры KYC и AML, чтобы предотвращать незаконные финансовые операц</w:t>
      </w:r>
      <w:r>
        <w:t>ии и финансирование терроризма.</w:t>
      </w:r>
    </w:p>
    <w:p w:rsidR="009C0995" w:rsidRDefault="009C0995" w:rsidP="009C0995">
      <w:r>
        <w:t xml:space="preserve">Важным аспектом является также налогообложение </w:t>
      </w:r>
      <w:proofErr w:type="spellStart"/>
      <w:r>
        <w:t>криптовалютных</w:t>
      </w:r>
      <w:proofErr w:type="spellEnd"/>
      <w:r>
        <w:t xml:space="preserve"> операций. Способы налогообложения </w:t>
      </w:r>
      <w:proofErr w:type="spellStart"/>
      <w:r>
        <w:t>криптовалют</w:t>
      </w:r>
      <w:proofErr w:type="spellEnd"/>
      <w:r>
        <w:t xml:space="preserve"> различаются от страны к стране, и важно определить, какие налоги применяются к операциям с </w:t>
      </w:r>
      <w:proofErr w:type="spellStart"/>
      <w:r>
        <w:t>криптовалютами</w:t>
      </w:r>
      <w:proofErr w:type="spellEnd"/>
      <w:r>
        <w:t>, и как они учит</w:t>
      </w:r>
      <w:r>
        <w:t>ываются в налоговой отчетности.</w:t>
      </w:r>
    </w:p>
    <w:p w:rsidR="009C0995" w:rsidRDefault="009C0995" w:rsidP="009C0995">
      <w:r>
        <w:t xml:space="preserve">Существует также вопрос о правовом статусе </w:t>
      </w:r>
      <w:proofErr w:type="spellStart"/>
      <w:r>
        <w:t>криптовалют</w:t>
      </w:r>
      <w:proofErr w:type="spellEnd"/>
      <w:r>
        <w:t xml:space="preserve"> и их признание как законных средств платежа. Некоторые страны признают </w:t>
      </w:r>
      <w:proofErr w:type="spellStart"/>
      <w:r>
        <w:t>криптовалюты</w:t>
      </w:r>
      <w:proofErr w:type="spellEnd"/>
      <w:r>
        <w:t xml:space="preserve"> как легальные средства обмена, в то время как другие рассматриваю</w:t>
      </w:r>
      <w:r>
        <w:t>т их как альтернативные активы.</w:t>
      </w:r>
    </w:p>
    <w:p w:rsidR="009C0995" w:rsidRDefault="009C0995" w:rsidP="009C0995">
      <w:proofErr w:type="spellStart"/>
      <w:r>
        <w:t>Блокчейн</w:t>
      </w:r>
      <w:proofErr w:type="spellEnd"/>
      <w:r>
        <w:t xml:space="preserve">-технология также вызывает интерес в сфере регулирования. Она может быть применена в различных областях, включая регистрацию собственности, цифровые контракты и голосование. Правовые нормы для </w:t>
      </w:r>
      <w:proofErr w:type="spellStart"/>
      <w:r>
        <w:t>блокчейна</w:t>
      </w:r>
      <w:proofErr w:type="spellEnd"/>
      <w:r>
        <w:t xml:space="preserve"> включают в себя вопросы о защите данных, учете прав и обязанностей сторон в смарт-контрактах и</w:t>
      </w:r>
      <w:r>
        <w:t xml:space="preserve"> обеспечении безопасности сети.</w:t>
      </w:r>
    </w:p>
    <w:p w:rsidR="009C0995" w:rsidRDefault="009C0995" w:rsidP="009C0995">
      <w:r>
        <w:t xml:space="preserve">Однако развитие и регулирование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блокчейна</w:t>
      </w:r>
      <w:proofErr w:type="spellEnd"/>
      <w:r>
        <w:t xml:space="preserve"> остается динамичным процессом. С появлением новых технологий и приложений могут возникать новые правовые вопросы и вызовы, требующие адаптации и сове</w:t>
      </w:r>
      <w:r>
        <w:t>ршенствования нормативной базы.</w:t>
      </w:r>
    </w:p>
    <w:p w:rsidR="009C0995" w:rsidRDefault="009C0995" w:rsidP="009C0995">
      <w:r>
        <w:t xml:space="preserve">Один из таких аспектов - это защита инвесторов и потребителей. </w:t>
      </w:r>
      <w:proofErr w:type="spellStart"/>
      <w:r>
        <w:t>Криптовалюты</w:t>
      </w:r>
      <w:proofErr w:type="spellEnd"/>
      <w:r>
        <w:t xml:space="preserve"> и их проекты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 (ICO) стали популярными методами привлечения инвестиций. Однако существует высокий уровень риска, связанный с инвестированием в </w:t>
      </w:r>
      <w:proofErr w:type="spellStart"/>
      <w:r>
        <w:t>криптовалютные</w:t>
      </w:r>
      <w:proofErr w:type="spellEnd"/>
      <w:r>
        <w:t xml:space="preserve"> проекты, и необходимость обеспечения защиты интересов инвесторов. Регулирование ICO и </w:t>
      </w:r>
      <w:proofErr w:type="spellStart"/>
      <w:r>
        <w:t>криптовалютных</w:t>
      </w:r>
      <w:proofErr w:type="spellEnd"/>
      <w:r>
        <w:t xml:space="preserve"> бирж направлено на предотвращение мошенничес</w:t>
      </w:r>
      <w:r>
        <w:t>тва и обеспечение прозрачности.</w:t>
      </w:r>
    </w:p>
    <w:p w:rsidR="009C0995" w:rsidRDefault="009C0995" w:rsidP="009C0995">
      <w:r>
        <w:t xml:space="preserve">Еще одним важным аспектом является борьба с </w:t>
      </w:r>
      <w:proofErr w:type="spellStart"/>
      <w:r>
        <w:t>киберпреступностью</w:t>
      </w:r>
      <w:proofErr w:type="spellEnd"/>
      <w:r>
        <w:t xml:space="preserve"> в сфере </w:t>
      </w:r>
      <w:proofErr w:type="spellStart"/>
      <w:r>
        <w:t>криптовалют</w:t>
      </w:r>
      <w:proofErr w:type="spellEnd"/>
      <w:r>
        <w:t xml:space="preserve">. Из-за анонимности и сложности отслеживания транзакций, </w:t>
      </w:r>
      <w:proofErr w:type="spellStart"/>
      <w:r>
        <w:t>криптовалюты</w:t>
      </w:r>
      <w:proofErr w:type="spellEnd"/>
      <w:r>
        <w:t xml:space="preserve"> могут использоваться для незаконных целей, таких как отмывание денег, финансирование терроризма и хакерские атаки. Правовые нормы должны обеспечивать средства для борьбы с т</w:t>
      </w:r>
      <w:r>
        <w:t xml:space="preserve">акими видами </w:t>
      </w:r>
      <w:proofErr w:type="spellStart"/>
      <w:r>
        <w:t>киберпреступности</w:t>
      </w:r>
      <w:proofErr w:type="spellEnd"/>
      <w:r>
        <w:t>.</w:t>
      </w:r>
    </w:p>
    <w:p w:rsidR="009C0995" w:rsidRDefault="009C0995" w:rsidP="009C0995">
      <w:r>
        <w:t xml:space="preserve">Важным аспектом регулирования </w:t>
      </w:r>
      <w:proofErr w:type="spellStart"/>
      <w:r>
        <w:t>блокчейн</w:t>
      </w:r>
      <w:proofErr w:type="spellEnd"/>
      <w:r>
        <w:t xml:space="preserve">-технологии является вопрос о цифровой идентификации и управлении личными данными. Поскольку </w:t>
      </w:r>
      <w:proofErr w:type="spellStart"/>
      <w:r>
        <w:t>блокчейн</w:t>
      </w:r>
      <w:proofErr w:type="spellEnd"/>
      <w:r>
        <w:t xml:space="preserve"> обеспечивает высокий уровень безопасности данных, он может быть использован для хранения и управления личной информацией. Это поднимает вопросы о конфиденциальности, доступе к данным и соблюдении прав потребителей.</w:t>
      </w:r>
    </w:p>
    <w:p w:rsidR="009C0995" w:rsidRDefault="009C0995" w:rsidP="009C0995">
      <w:r>
        <w:lastRenderedPageBreak/>
        <w:t>Регулирование также должно учитывать границы между виртуальным и реальным миром. С развитием виртуальных миров и цифровых экосистем становится необходимым определить, какие правила и нормы применяются к таким виртуальным средам, и как обе</w:t>
      </w:r>
      <w:r>
        <w:t>спечить их соответствие закону.</w:t>
      </w:r>
    </w:p>
    <w:p w:rsidR="009C0995" w:rsidRDefault="009C0995" w:rsidP="009C0995">
      <w:r>
        <w:t xml:space="preserve">Наконец, существует вопрос о международном сотрудничестве в регулировании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блокчейна</w:t>
      </w:r>
      <w:proofErr w:type="spellEnd"/>
      <w:r>
        <w:t xml:space="preserve">. Поскольку эти технологии глобальны по своей природе, эффективное регулирование требует сотрудничества между странами </w:t>
      </w:r>
      <w:r>
        <w:t>и международными организациями.</w:t>
      </w:r>
    </w:p>
    <w:p w:rsidR="009C0995" w:rsidRDefault="009C0995" w:rsidP="009C0995">
      <w:r>
        <w:t xml:space="preserve">В целом, регулирование использования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-технологий представляет собой сложную задачу, которая требует баланса между поддержанием инноваций и обеспечением безопасности и соблюдения прав и интересов всех участников. Развитие надежного и сбалансированного правового </w:t>
      </w:r>
      <w:proofErr w:type="spellStart"/>
      <w:r>
        <w:t>фреймворка</w:t>
      </w:r>
      <w:proofErr w:type="spellEnd"/>
      <w:r>
        <w:t xml:space="preserve"> в этой области будет продолжать быть одним из приоритетов для правительств и регуляторов в ближайшие годы.</w:t>
      </w:r>
    </w:p>
    <w:p w:rsidR="009C0995" w:rsidRPr="009C0995" w:rsidRDefault="009C0995" w:rsidP="009C0995">
      <w:r>
        <w:t xml:space="preserve">В заключение, регулирование использования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>-технологий представляет собой сложную задачу для правовых систем. Это требует баланса между поддержанием инноваций и обеспечением безопасности и защиты прав и интересов участников рынка. Решение этих вопросов будет продолжать привлекать внимание правительств, регуляторов и предпринимателей по всему миру в ближайшие годы.</w:t>
      </w:r>
      <w:bookmarkEnd w:id="0"/>
    </w:p>
    <w:sectPr w:rsidR="009C0995" w:rsidRPr="009C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926C5D"/>
    <w:rsid w:val="009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D44"/>
  <w15:chartTrackingRefBased/>
  <w15:docId w15:val="{1568834A-B8B2-4981-AE42-4BB2587F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9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2023-12-22T03:29:00Z</dcterms:created>
  <dcterms:modified xsi:type="dcterms:W3CDTF">2023-12-22T03:30:00Z</dcterms:modified>
</cp:coreProperties>
</file>