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78" w:rsidRDefault="00702A7C" w:rsidP="00702A7C">
      <w:pPr>
        <w:pStyle w:val="1"/>
        <w:jc w:val="center"/>
      </w:pPr>
      <w:r w:rsidRPr="00702A7C">
        <w:t>Законодательство в области образования и науки</w:t>
      </w:r>
    </w:p>
    <w:p w:rsidR="00702A7C" w:rsidRDefault="00702A7C" w:rsidP="00702A7C"/>
    <w:p w:rsidR="00702A7C" w:rsidRDefault="00702A7C" w:rsidP="00702A7C">
      <w:bookmarkStart w:id="0" w:name="_GoBack"/>
      <w:r>
        <w:t>Законодательство в области образования и науки играет ключевую роль в формировании и регулировании системы образования и научных исследований в стране. Оно охватывает широкий спектр вопросов, связанных с доступом к образованию, качеством образовательных услуг, правами и обязанностями участников образовательного процесса, а также финансированием и управлением</w:t>
      </w:r>
      <w:r>
        <w:t xml:space="preserve"> образовательными учреждениями.</w:t>
      </w:r>
    </w:p>
    <w:p w:rsidR="00702A7C" w:rsidRDefault="00702A7C" w:rsidP="00702A7C">
      <w:r>
        <w:t>Важным аспектом законодательства в области образования является обеспечение равных возможностей для всех граждан в получении образования. Это включает в себя не</w:t>
      </w:r>
      <w:r>
        <w:t xml:space="preserve"> </w:t>
      </w:r>
      <w:r>
        <w:t>дискриминацию по различным признакам, таким как пол, возраст, национальность, инвалидность и другие. Законы должны гарантировать доступ к образованию для всех слоев населения, вне зависимости от их социального ста</w:t>
      </w:r>
      <w:r>
        <w:t>туса или финансового положения.</w:t>
      </w:r>
    </w:p>
    <w:p w:rsidR="00702A7C" w:rsidRDefault="00702A7C" w:rsidP="00702A7C">
      <w:r>
        <w:t>Другим важным аспектом является обеспечение качества образовательных услуг. Законы в этой области устанавливают стандарты и требования к образовательным программам, учебным заведениям и преподавателям. Они также предусматривают процедуры аккредитации</w:t>
      </w:r>
      <w:r>
        <w:t xml:space="preserve"> и оценки качества образования.</w:t>
      </w:r>
    </w:p>
    <w:p w:rsidR="00702A7C" w:rsidRDefault="00702A7C" w:rsidP="00702A7C">
      <w:r>
        <w:t>Законодательство также регулирует права и обязанности студентов, учителей и администрации образовательных учреждений. Это включает в себя права на образование, свободу исследований и академическую свободу, а также правила п</w:t>
      </w:r>
      <w:r>
        <w:t>оведения и дисциплинарные меры.</w:t>
      </w:r>
    </w:p>
    <w:p w:rsidR="00702A7C" w:rsidRDefault="00702A7C" w:rsidP="00702A7C">
      <w:r>
        <w:t>Финансирование образования является одним из ключевых аспектов законодательства. Законы определяют источники финансирования образовательных учреждений, распределение бюджетных средств и механизмы контроля за их использованием. Также законы могут регулировать вопросы сти</w:t>
      </w:r>
      <w:r>
        <w:t>пендий и грантов для студентов.</w:t>
      </w:r>
    </w:p>
    <w:p w:rsidR="00702A7C" w:rsidRDefault="00702A7C" w:rsidP="00702A7C">
      <w:r>
        <w:t>Законодательство в области науки касается организации научных исследований, интеллектуальной собственности, защиты прав и интересов исследователей, а также сотрудничества между учеными и научными учреждениями. Оно также регулирует вопросы этики научных исследований, включая использование животных в экспериментах и о</w:t>
      </w:r>
      <w:r>
        <w:t>бработку чувствительных данных.</w:t>
      </w:r>
    </w:p>
    <w:p w:rsidR="00702A7C" w:rsidRDefault="00702A7C" w:rsidP="00702A7C">
      <w:r>
        <w:t>В целом, законодательство в области образования и науки играет важную роль в формировании и управлении образовательными и научными системами в стране. Оно способствует обеспечению качественного образования, защите прав и интересов всех участников образовательного процесса и созданию условий для научных исследований и инноваций.</w:t>
      </w:r>
    </w:p>
    <w:p w:rsidR="00702A7C" w:rsidRDefault="00702A7C" w:rsidP="00702A7C">
      <w:r>
        <w:t>Один из таких аспектов - это регулирование высшего образования и академической свободы. Законодательство определяет процедуры аккредитации университетов и высших учебных заведений, а также правила выдачи степеней и дипломов. Важной частью этого процесса является обеспечение академической свободы, которая позволяет ученым и студентам свободно проводить исследования и выражать свои науч</w:t>
      </w:r>
      <w:r>
        <w:t>ные идеи без внешнего давления.</w:t>
      </w:r>
    </w:p>
    <w:p w:rsidR="00702A7C" w:rsidRDefault="00702A7C" w:rsidP="00702A7C">
      <w:r>
        <w:t>Еще одним аспектом является инклюзивное образование. Законодательство должно обеспечивать равные возможности для образования для всех, включая лиц с ограниченными возможностями. Это включает в себя создание специальных программ и условий для студентов с инвалидностью, а также обеспечение доступности образоват</w:t>
      </w:r>
      <w:r>
        <w:t>ельных учреждений и материалов.</w:t>
      </w:r>
    </w:p>
    <w:p w:rsidR="00702A7C" w:rsidRDefault="00702A7C" w:rsidP="00702A7C">
      <w:r>
        <w:t xml:space="preserve">Законодательство также может включать в себя положения о научной этике и исследовательской деятельности. Это может включать в себя правила для защиты прав человека в ходе научных </w:t>
      </w:r>
      <w:r>
        <w:lastRenderedPageBreak/>
        <w:t>экспериментов, обязательство соблюдения этических норм при проведении исследований и обработке данных, а также меры по предотвращению научного мошенничест</w:t>
      </w:r>
      <w:r>
        <w:t>ва и недобросовестной практики.</w:t>
      </w:r>
    </w:p>
    <w:p w:rsidR="00702A7C" w:rsidRDefault="00702A7C" w:rsidP="00702A7C">
      <w:r>
        <w:t>Еще одним важным аспектом является международное сотрудничество в области образования и науки. Многие страны устанавливают партнерские отношения и программы обмена студентами и учеными. Законодательство может регулировать условия участия страны в международных образовательных прое</w:t>
      </w:r>
      <w:r>
        <w:t>ктах и программных инициативах.</w:t>
      </w:r>
    </w:p>
    <w:p w:rsidR="00702A7C" w:rsidRPr="00702A7C" w:rsidRDefault="00702A7C" w:rsidP="00702A7C">
      <w:r>
        <w:t>В заключение, законодательство в области образования и науки играет важную роль в формировании и развитии образовательных и научных систем. Оно должно сбалансировать интересы государства, образовательных учреждений, студентов, исследователей и общества в целом, обеспечивая качественное образование и научные исследования, соблюдение прав и интересов всех участников и содействуя инновациям и развитию общества.</w:t>
      </w:r>
      <w:bookmarkEnd w:id="0"/>
    </w:p>
    <w:sectPr w:rsidR="00702A7C" w:rsidRPr="0070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78"/>
    <w:rsid w:val="00680678"/>
    <w:rsid w:val="0070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DF15"/>
  <w15:chartTrackingRefBased/>
  <w15:docId w15:val="{733BC31A-99D5-49E6-B171-4B82D6C8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A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2023-12-22T03:31:00Z</dcterms:created>
  <dcterms:modified xsi:type="dcterms:W3CDTF">2023-12-22T03:32:00Z</dcterms:modified>
</cp:coreProperties>
</file>