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F4" w:rsidRDefault="00360416" w:rsidP="00360416">
      <w:pPr>
        <w:pStyle w:val="1"/>
        <w:jc w:val="center"/>
      </w:pPr>
      <w:r w:rsidRPr="00360416">
        <w:t>Законодательство о религии и свободе вероисповедания</w:t>
      </w:r>
    </w:p>
    <w:p w:rsidR="00360416" w:rsidRDefault="00360416" w:rsidP="00360416"/>
    <w:p w:rsidR="00360416" w:rsidRDefault="00360416" w:rsidP="00360416">
      <w:bookmarkStart w:id="0" w:name="_GoBack"/>
      <w:r>
        <w:t>Законодательство о религии и свободе вероисповедания представляет собой важный аспект правовой системы многих стран и имеет целью обеспечить гармонию между верующими и неверующими гражданами, а также защитить пра</w:t>
      </w:r>
      <w:r>
        <w:t>ва и свободы религиозных общин.</w:t>
      </w:r>
    </w:p>
    <w:p w:rsidR="00360416" w:rsidRDefault="00360416" w:rsidP="00360416">
      <w:r>
        <w:t>Одним из ключевых аспектов такого законодательства является гарантирование свободы вероисповедания. Это включает в себя право каждого человека выбирать, исповедовать и практиковать свою религию или убеждения без вмешательства со стороны государства или других институций. Свобода вероисповедания также означает защиту от дискриминации на осн</w:t>
      </w:r>
      <w:r>
        <w:t>ове религиозной принадлежности.</w:t>
      </w:r>
    </w:p>
    <w:p w:rsidR="00360416" w:rsidRDefault="00360416" w:rsidP="00360416">
      <w:r>
        <w:t>Законодательство о религии также устанавливает процедуры и правила для регистрации религиозных организаций и обеспечивает им правовой статус. Это важно для обеспечения правовой защиты и признания религиозных общин в государстве. Оно также регулирует вопросы финансирования религиозных организаций и н</w:t>
      </w:r>
      <w:r>
        <w:t>алогообложения их деятельности.</w:t>
      </w:r>
    </w:p>
    <w:p w:rsidR="00360416" w:rsidRDefault="00360416" w:rsidP="00360416">
      <w:r>
        <w:t xml:space="preserve">Законодательство также регулирует отношения между религиозными общинами и государством. Оно устанавливает принцип </w:t>
      </w:r>
      <w:proofErr w:type="spellStart"/>
      <w:r>
        <w:t>секулярности</w:t>
      </w:r>
      <w:proofErr w:type="spellEnd"/>
      <w:r>
        <w:t xml:space="preserve"> государства, что означает разделение церкви и государства и недопустимость вмешательства религиозных организаций в политические решения. Однако оно также учитывает сотрудничество между государством и религиозными организациями в решении соци</w:t>
      </w:r>
      <w:r>
        <w:t>альных и общественных вопросов.</w:t>
      </w:r>
    </w:p>
    <w:p w:rsidR="00360416" w:rsidRDefault="00360416" w:rsidP="00360416">
      <w:r>
        <w:t>Важным аспектом является также борьба с экстремизмом и религиозным фундаментализмом. Законы могут предусматривать меры по предотвращению и пресечению экстремистской деятельности, которая может угрожать национальной безопа</w:t>
      </w:r>
      <w:r>
        <w:t>сности и общественному порядку.</w:t>
      </w:r>
    </w:p>
    <w:p w:rsidR="00360416" w:rsidRDefault="00360416" w:rsidP="00360416">
      <w:r>
        <w:t>Международное право также играет важную роль в защите свободы вероисповедания. Многие страны подписали международные конвенции и договоры, которые обязывают их соблюдать нормы свободы вероисповедания и защищать права человека в этой сфере.</w:t>
      </w:r>
    </w:p>
    <w:p w:rsidR="00360416" w:rsidRDefault="00360416" w:rsidP="00360416">
      <w:r>
        <w:t>Кроме вышеупомянутых аспектов, стоит дополнить, что законодательство о религии и свободе вероисповедания также регулирует использование религиозных символов и праздников в общественных мероприятиях и школах. Многие страны сталкиваются с вопросами, связанными с тем, как учитывать разнообразие религий и убеждений в образовательных и публичных сферах, уважая при этом при</w:t>
      </w:r>
      <w:r>
        <w:t xml:space="preserve">нципы </w:t>
      </w:r>
      <w:proofErr w:type="spellStart"/>
      <w:r>
        <w:t>секулярности</w:t>
      </w:r>
      <w:proofErr w:type="spellEnd"/>
      <w:r>
        <w:t xml:space="preserve"> государства.</w:t>
      </w:r>
    </w:p>
    <w:p w:rsidR="00360416" w:rsidRDefault="00360416" w:rsidP="00360416">
      <w:r>
        <w:t xml:space="preserve">Также важным аспектом является баланс между свободой вероисповедания и защитой от религиозной навязчивости или пропаганды. Законодательство может устанавливать ограничения на проповедь и распространение религиозных убеждений в общественных местах или средствах массовой информации, чтобы не нарушать </w:t>
      </w:r>
      <w:r>
        <w:t>права и свободы других граждан.</w:t>
      </w:r>
    </w:p>
    <w:p w:rsidR="00360416" w:rsidRDefault="00360416" w:rsidP="00360416">
      <w:r>
        <w:t xml:space="preserve">В некоторых случаях законодательство о религии также может регулировать религиозные обряды и практики, особенно если они могут представлять опасность для здоровья или безопасности </w:t>
      </w:r>
      <w:r>
        <w:t>граждан.</w:t>
      </w:r>
    </w:p>
    <w:p w:rsidR="00360416" w:rsidRDefault="00360416" w:rsidP="00360416">
      <w:r>
        <w:t>В мировом контексте, многие страны сталкиваются с вызовами, связанными с межрелигиозными конфликтами, и законодательство может включать в себя положения, направленные на поощрение диалога и мира между ра</w:t>
      </w:r>
      <w:r>
        <w:t>зличными религиозными группами.</w:t>
      </w:r>
    </w:p>
    <w:p w:rsidR="00360416" w:rsidRDefault="00360416" w:rsidP="00360416">
      <w:r>
        <w:t xml:space="preserve">Законодательство о религии и свободе вероисповедания является динамичным и разнообразным, и его разработка и применение зависят от культурных, исторических и правовых особенностей </w:t>
      </w:r>
      <w:r>
        <w:lastRenderedPageBreak/>
        <w:t>каждой страны. Важно, чтобы оно соблюдало принципы уважения прав человека и гарантировало равенство перед законом независимо от религиозных убеждений.</w:t>
      </w:r>
    </w:p>
    <w:p w:rsidR="00360416" w:rsidRPr="00360416" w:rsidRDefault="00360416" w:rsidP="00360416">
      <w:r>
        <w:t>В заключение, законодательство о религии и свободе вероисповедания направлено на обеспечение баланса между религиозными свободами и интересами общества и государства. Оно служит важным инструментом для обеспечения гармонии и соблюдения прав и свобод всех граждан в сфере религии и вероисповедания.</w:t>
      </w:r>
      <w:bookmarkEnd w:id="0"/>
    </w:p>
    <w:sectPr w:rsidR="00360416" w:rsidRPr="0036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4"/>
    <w:rsid w:val="00360416"/>
    <w:rsid w:val="00D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5754"/>
  <w15:chartTrackingRefBased/>
  <w15:docId w15:val="{5A252DB5-8068-4E04-B691-441E879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2023-12-22T03:50:00Z</dcterms:created>
  <dcterms:modified xsi:type="dcterms:W3CDTF">2023-12-22T03:52:00Z</dcterms:modified>
</cp:coreProperties>
</file>