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4DD" w:rsidRDefault="00AA7491" w:rsidP="00AA7491">
      <w:pPr>
        <w:pStyle w:val="1"/>
        <w:jc w:val="center"/>
      </w:pPr>
      <w:r w:rsidRPr="00AA7491">
        <w:t>Правовое регулирование некоммерческих организаций</w:t>
      </w:r>
    </w:p>
    <w:p w:rsidR="00AA7491" w:rsidRDefault="00AA7491" w:rsidP="00AA7491"/>
    <w:p w:rsidR="00AA7491" w:rsidRDefault="00AA7491" w:rsidP="00AA7491">
      <w:bookmarkStart w:id="0" w:name="_GoBack"/>
      <w:r>
        <w:t>Правовое регулирование некоммерческих организаций играет важную роль в обществе, обеспечивая установление и функционирование разнообразных неприбыльных структур, которые преследуют социальные, культурные, образовательные и благотворительные цели. Эта область права определяет правовой статус, права и обязанности некоммерческих организаций, а также устанавливает механизмы государственного контроля и</w:t>
      </w:r>
      <w:r>
        <w:t xml:space="preserve"> регулирования их деятельности.</w:t>
      </w:r>
    </w:p>
    <w:p w:rsidR="00AA7491" w:rsidRDefault="00AA7491" w:rsidP="00AA7491">
      <w:r>
        <w:t>Одним из важных аспектов правового регулирования некоммерческих организаций является их регистрация и учреждение. В большинстве стран существует процедура официальной регистрации некоммерческих организаций, которая позволяет им законно функционировать. Это также включает в себя определение юридической формы, структуры и уставных документов, а также требования к составу и структуре р</w:t>
      </w:r>
      <w:r>
        <w:t>уководящих органов организации.</w:t>
      </w:r>
    </w:p>
    <w:p w:rsidR="00AA7491" w:rsidRDefault="00AA7491" w:rsidP="00AA7491">
      <w:r>
        <w:t>Другим важным аспектом является установление правил финансового управления и отчетности некоммерческих организаций. Законодательство определяет, какие источники финансирования могут использоваться, как управлять активами, и как обеспечивать прозрачность и отчетность перед органами государственной власти и общественностью. Это позволяет предотвращать коррупцию и недобросовестное использование средств, а также обеспечивает доверие к деятельно</w:t>
      </w:r>
      <w:r>
        <w:t>сти некоммерческих организаций.</w:t>
      </w:r>
    </w:p>
    <w:p w:rsidR="00AA7491" w:rsidRDefault="00AA7491" w:rsidP="00AA7491">
      <w:r>
        <w:t>Законодательство также определяет правовой статус и особенности разных типов некоммерческих организаций, таких как благотворительные фонды, общественные объединения, образовательные учреждения и др. Каждый тип может иметь свои специфические правила и требования в зависимости</w:t>
      </w:r>
      <w:r>
        <w:t xml:space="preserve"> от своей деятельности и целей.</w:t>
      </w:r>
    </w:p>
    <w:p w:rsidR="00AA7491" w:rsidRDefault="00AA7491" w:rsidP="00AA7491">
      <w:r>
        <w:t>Важным аспектом правового регулирования является также налогообложение некоммерческих организаций. Многие страны предоставляют налоговые льготы и освобождения для некоммерческих организаций, чтобы стимулировать их деятельность в области социальной и культурной поддержки. Законодательство определяет условия и требования для получени</w:t>
      </w:r>
      <w:r>
        <w:t>я таких налоговых преимуществ.</w:t>
      </w:r>
    </w:p>
    <w:p w:rsidR="00AA7491" w:rsidRDefault="00AA7491" w:rsidP="00AA7491">
      <w:r>
        <w:t>Кроме того, важно отметить, что некоммерческие организации также подвергаются надзору и контролю со стороны государственных органов, чтобы обеспечивать их соблюдение законов и стандартов. Это может включать в себя проверки, аудиты и расследования в случае нарушений.</w:t>
      </w:r>
    </w:p>
    <w:p w:rsidR="00AA7491" w:rsidRDefault="00AA7491" w:rsidP="00AA7491">
      <w:r>
        <w:t>Дополнительно следует отметить, что правовое регулирование некоммерческих организаций может различаться в зависимости от страны и региона. В разных юрисдикциях могут действовать разные нормы и законы, регулирующие создание и функционирование некоммерческих организаций. Это обусловлено различиями в историческом, культурном и пр</w:t>
      </w:r>
      <w:r>
        <w:t>авовом контексте каждой страны.</w:t>
      </w:r>
    </w:p>
    <w:p w:rsidR="00AA7491" w:rsidRDefault="00AA7491" w:rsidP="00AA7491">
      <w:r>
        <w:t>Также важно подчеркнуть, что многие некоммерческие организации могут действовать на международном уровне, и для них могут применяться как национальные, так и международные нормы правового регулирования. Это означает, что они могут подчиняться нескольким системам законодательства и стандартам, что требует соответствия различ</w:t>
      </w:r>
      <w:r>
        <w:t>ным требованиям и обязанностям.</w:t>
      </w:r>
    </w:p>
    <w:p w:rsidR="00AA7491" w:rsidRDefault="00AA7491" w:rsidP="00AA7491">
      <w:r>
        <w:t>Кроме того, в последние десятилетия стали актуальными вопросы, связанные с финансовой прозрачностью и противодействием легализации доходов, полученных незаконным путем (AML/CFT). Многие страны ужесточают требования к финансовой отчетности некоммерческих организаций и их соблюдению антикоррупционных и антитеррористических мер.</w:t>
      </w:r>
    </w:p>
    <w:p w:rsidR="00AA7491" w:rsidRDefault="00AA7491" w:rsidP="00AA7491">
      <w:r>
        <w:lastRenderedPageBreak/>
        <w:t>Наконец, следует отметить, что правовое регулирование некоммерческих организаций продолжает развиваться в ответ на изменяющиеся социальные и экономические условия. С появлением новых форм деятельности и моделей финансирования некоммерческих организаций правительства и законодатели пересматривают законы и стандарты, чтобы адаптировать их к совр</w:t>
      </w:r>
      <w:r>
        <w:t>еменным вызовам и потребностям.</w:t>
      </w:r>
    </w:p>
    <w:p w:rsidR="00AA7491" w:rsidRDefault="00AA7491" w:rsidP="00AA7491">
      <w:r>
        <w:t>Итак, правовое регулирование некоммерческих организаций является сложной и многогранной областью права, которая требует внимательного анализа и постоянного обновления. Оно играет важную роль в обеспечении законности, прозрачности и эффективности деятельности некоммерческих организаций, способствуя их социальному вкладу и удовлетворению потребностей общества.</w:t>
      </w:r>
    </w:p>
    <w:p w:rsidR="00AA7491" w:rsidRPr="00AA7491" w:rsidRDefault="00AA7491" w:rsidP="00AA7491">
      <w:r>
        <w:t>В заключение, правовое регулирование некоммерческих организаций является неотъемлемой частью современного общества и позволяет им выполнять важные социальные и благотворительные функции. Оно обеспечивает законность и прозрачность их деятельности, а также защищает интересы доноров, членов и общества в целом.</w:t>
      </w:r>
      <w:bookmarkEnd w:id="0"/>
    </w:p>
    <w:sectPr w:rsidR="00AA7491" w:rsidRPr="00AA7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4DD"/>
    <w:rsid w:val="001924DD"/>
    <w:rsid w:val="00AA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F8192"/>
  <w15:chartTrackingRefBased/>
  <w15:docId w15:val="{21E456EE-E810-4E2A-97B0-252FA62B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74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74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657</Words>
  <Characters>3749</Characters>
  <Application>Microsoft Office Word</Application>
  <DocSecurity>0</DocSecurity>
  <Lines>31</Lines>
  <Paragraphs>8</Paragraphs>
  <ScaleCrop>false</ScaleCrop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2023-12-22T03:59:00Z</dcterms:created>
  <dcterms:modified xsi:type="dcterms:W3CDTF">2023-12-22T04:01:00Z</dcterms:modified>
</cp:coreProperties>
</file>