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1D7F05" w:rsidP="001D7F05">
      <w:pPr>
        <w:pStyle w:val="1"/>
        <w:rPr>
          <w:lang w:val="ru-RU"/>
        </w:rPr>
      </w:pPr>
      <w:r w:rsidRPr="00D1135F">
        <w:rPr>
          <w:lang w:val="ru-RU"/>
        </w:rPr>
        <w:t>Предпринимательство и культурные различия в международном контексте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Предпринимательство в международном контексте представляет собой сложный процесс, который не только зависит от бизнес-стратегий и экономических факторов, но и сильно влияет на культурные особенности и различия. Культурные аспекты оказывают значительное воздействие на успешность предпринимательской деятельности в разных странах, и понимание этих различий играет ключевую роль для успешного бизнеса за рубежом.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Одним из ключевых аспектов, влияющих на предпринимательство в международном контексте, является культурный контекст. Различия в ценностях, обычаях, языке, этике, религии и образе жизни могут сильно влиять на предпринимательскую среду. Например, в некоторых культурах акцентируется коллективизм и коммуникация, в других - индивидуализм и независимость. Это влияет на стиль руководства, подход к командной работе и принятию решений.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Культурные различия также проявляются в предпочтениях потребителей. Ожидания, вкусы, предпочтения и спрос на товары и услуги могут существенно отличаться в разных странах из-за культурных нюансов. Понимание этих особенностей позволяет предпринимателям адаптировать свои предложения под запросы и потребности местного рынка.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Еще одним важным аспектом является коммуникация и стиль ведения бизнеса. Культурные различия могут отразиться на подходах к переговорам, установлении деловых отношений и решении конфликтов. Например, в одной культуре принято выражать свои мысли открыто и прямо, в другой - предпочтительнее скрытое общение и использование невербальных сигналов. Понимание этих нюансов позволяет предпринимателям эффективнее вести бизнес в международной среде.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Также, понимание культурных особенностей необходимо при формировании команды и управлении персоналом. Разные культуры имеют разные подходы к мотивации, оценке производительности и восприятию лидерства. Грамотное управление многонациональной командой требует учета этих различий и адаптации стиля управления к многообразию культур.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Осознание и уважение культурных различий также играют важную роль в развитии международных партнерств и деловых отношений. Успешные предприниматели в международной сфере строят свои отношения на основе взаимного уважения и понимания культурных нюансов, что способствует установлению долгосрочных и взаимовыгодных отношений.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Наконец, культурные различия также оказывают влияние на уровень риска и инноваций в предпринимательской деятельности. В некоторых культурах риск и новаторство приветствуются и поощряются, в то время как в других - предпочтение отдается более консервативным и проверенным методам.</w:t>
      </w:r>
    </w:p>
    <w:p w:rsidR="001D7F05" w:rsidRPr="001D7F05" w:rsidRDefault="001D7F05" w:rsidP="001D7F05">
      <w:pPr>
        <w:rPr>
          <w:lang w:val="ru-RU"/>
        </w:rPr>
      </w:pPr>
      <w:r w:rsidRPr="001D7F05">
        <w:rPr>
          <w:lang w:val="ru-RU"/>
        </w:rPr>
        <w:t>В целом, культурные различия играют существенную роль в предпринимательстве в международном контексте. Понимание, уважение и адаптация к разнообразию культурных особенностей помогают успешно развивать бизнес за рубежом, устанавливать долгосрочные партнерства и добиваться успеха в разнообразных культурных средах.</w:t>
      </w:r>
      <w:bookmarkStart w:id="0" w:name="_GoBack"/>
      <w:bookmarkEnd w:id="0"/>
    </w:p>
    <w:sectPr w:rsidR="001D7F05" w:rsidRPr="001D7F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02"/>
    <w:rsid w:val="001D7602"/>
    <w:rsid w:val="001D7F05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F257"/>
  <w15:chartTrackingRefBased/>
  <w15:docId w15:val="{B9AD576A-4D40-435F-BAB5-8817CB47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2023-12-22T18:33:00Z</dcterms:created>
  <dcterms:modified xsi:type="dcterms:W3CDTF">2023-12-22T18:33:00Z</dcterms:modified>
</cp:coreProperties>
</file>